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3D6FC" w14:textId="77777777" w:rsidR="000155CF" w:rsidRPr="00B77CCE" w:rsidRDefault="000155CF" w:rsidP="00075B7D">
      <w:pPr>
        <w:pStyle w:val="Texto0"/>
        <w:spacing w:before="0" w:after="0" w:line="240" w:lineRule="auto"/>
        <w:jc w:val="center"/>
        <w:rPr>
          <w:sz w:val="24"/>
          <w:lang w:val="es-CR"/>
        </w:rPr>
      </w:pPr>
    </w:p>
    <w:p w14:paraId="71E22B12" w14:textId="140F37C2" w:rsidR="007F22E9" w:rsidRDefault="0030791B" w:rsidP="00075B7D">
      <w:pPr>
        <w:tabs>
          <w:tab w:val="left" w:pos="2843"/>
        </w:tabs>
        <w:spacing w:line="240" w:lineRule="auto"/>
        <w:jc w:val="center"/>
        <w:rPr>
          <w:b/>
          <w:sz w:val="24"/>
          <w:lang w:val="es-CR"/>
        </w:rPr>
      </w:pPr>
      <w:r w:rsidRPr="00B77CCE">
        <w:rPr>
          <w:b/>
          <w:sz w:val="24"/>
          <w:lang w:val="es-CR"/>
        </w:rPr>
        <w:t>CIRCULAR EXTER</w:t>
      </w:r>
      <w:r w:rsidR="007F22E9">
        <w:rPr>
          <w:b/>
          <w:sz w:val="24"/>
          <w:lang w:val="es-CR"/>
        </w:rPr>
        <w:t>NA</w:t>
      </w:r>
    </w:p>
    <w:p w14:paraId="02475F3E" w14:textId="77777777" w:rsidR="007F22E9" w:rsidRDefault="007F22E9" w:rsidP="00075B7D">
      <w:pPr>
        <w:tabs>
          <w:tab w:val="left" w:pos="2843"/>
        </w:tabs>
        <w:spacing w:line="240" w:lineRule="auto"/>
        <w:jc w:val="center"/>
        <w:rPr>
          <w:b/>
          <w:sz w:val="24"/>
          <w:lang w:val="es-CR"/>
        </w:rPr>
      </w:pPr>
    </w:p>
    <w:p w14:paraId="046AADEA" w14:textId="2CD45A73" w:rsidR="007F22E9" w:rsidRPr="002A271F" w:rsidRDefault="007F22E9" w:rsidP="007F22E9">
      <w:pPr>
        <w:tabs>
          <w:tab w:val="left" w:pos="2843"/>
        </w:tabs>
        <w:spacing w:line="240" w:lineRule="auto"/>
        <w:jc w:val="center"/>
        <w:rPr>
          <w:b/>
          <w:sz w:val="24"/>
          <w:lang w:val="es-CR"/>
        </w:rPr>
      </w:pPr>
      <w:sdt>
        <w:sdtPr>
          <w:rPr>
            <w:b/>
            <w:sz w:val="24"/>
            <w:lang w:val="es-CR"/>
          </w:rPr>
          <w:alias w:val="Consecutivo"/>
          <w:tag w:val="Consecutivo"/>
          <w:id w:val="-2000112463"/>
          <w:placeholder>
            <w:docPart w:val="476380E2E87A46ADA9B209B6A3FAD450"/>
          </w:placeholder>
          <w:text/>
        </w:sdtPr>
        <w:sdtContent>
          <w:r w:rsidRPr="002A271F">
            <w:rPr>
              <w:b/>
              <w:sz w:val="24"/>
            </w:rPr>
            <w:t>SGF-2234-2018</w:t>
          </w:r>
        </w:sdtContent>
      </w:sdt>
    </w:p>
    <w:p w14:paraId="326376E1" w14:textId="77777777" w:rsidR="007F22E9" w:rsidRDefault="007F22E9" w:rsidP="00075B7D">
      <w:pPr>
        <w:tabs>
          <w:tab w:val="left" w:pos="2843"/>
        </w:tabs>
        <w:spacing w:line="240" w:lineRule="auto"/>
        <w:jc w:val="center"/>
        <w:rPr>
          <w:b/>
          <w:sz w:val="24"/>
          <w:lang w:val="es-CR"/>
        </w:rPr>
      </w:pPr>
    </w:p>
    <w:p w14:paraId="62703BC0" w14:textId="4CA21D28" w:rsidR="00B77CCE" w:rsidRPr="00B77CCE" w:rsidRDefault="007F22E9" w:rsidP="00075B7D">
      <w:pPr>
        <w:tabs>
          <w:tab w:val="left" w:pos="2843"/>
        </w:tabs>
        <w:spacing w:line="240" w:lineRule="auto"/>
        <w:jc w:val="center"/>
        <w:rPr>
          <w:b/>
          <w:sz w:val="24"/>
          <w:lang w:val="es-CR"/>
        </w:rPr>
      </w:pPr>
      <w:r w:rsidRPr="007F22E9">
        <w:rPr>
          <w:b/>
          <w:sz w:val="24"/>
          <w:lang w:val="es-CR"/>
        </w:rPr>
        <w:t xml:space="preserve"> </w:t>
      </w:r>
      <w:sdt>
        <w:sdtPr>
          <w:rPr>
            <w:b/>
            <w:sz w:val="24"/>
            <w:lang w:val="es-CR"/>
          </w:rPr>
          <w:alias w:val="Confidencialidad"/>
          <w:tag w:val="Confidencialidad"/>
          <w:id w:val="1447896894"/>
          <w:placeholder>
            <w:docPart w:val="EE429BDB1B1149C0895AF5B8DCBFDC0E"/>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Content>
          <w:r w:rsidRPr="002A271F">
            <w:rPr>
              <w:b/>
              <w:sz w:val="24"/>
              <w:lang w:val="es-CR"/>
            </w:rPr>
            <w:t>SGF-CONFIDENCIAL</w:t>
          </w:r>
        </w:sdtContent>
      </w:sdt>
    </w:p>
    <w:p w14:paraId="3ED3D6FE" w14:textId="2EDE3818" w:rsidR="002C7E41" w:rsidRPr="002A271F" w:rsidRDefault="002C7E41" w:rsidP="00075B7D">
      <w:pPr>
        <w:tabs>
          <w:tab w:val="left" w:pos="2843"/>
        </w:tabs>
        <w:spacing w:line="240" w:lineRule="auto"/>
        <w:jc w:val="center"/>
        <w:rPr>
          <w:b/>
          <w:sz w:val="24"/>
          <w:lang w:val="es-CR"/>
        </w:rPr>
      </w:pPr>
      <w:bookmarkStart w:id="0" w:name="_GoBack"/>
      <w:bookmarkEnd w:id="0"/>
    </w:p>
    <w:p w14:paraId="222AE3C2" w14:textId="69A89954" w:rsidR="00B77CCE" w:rsidRPr="00B77CCE" w:rsidRDefault="00224E07" w:rsidP="00B77CCE">
      <w:pPr>
        <w:tabs>
          <w:tab w:val="left" w:pos="2843"/>
        </w:tabs>
        <w:spacing w:line="240" w:lineRule="auto"/>
        <w:ind w:left="757" w:firstLine="2843"/>
        <w:rPr>
          <w:sz w:val="24"/>
          <w:lang w:val="es-CR"/>
        </w:rPr>
      </w:pPr>
      <w:r>
        <w:rPr>
          <w:sz w:val="24"/>
          <w:lang w:val="es-CR"/>
        </w:rPr>
        <w:t>20</w:t>
      </w:r>
      <w:r w:rsidR="00B77CCE" w:rsidRPr="00B77CCE">
        <w:rPr>
          <w:sz w:val="24"/>
          <w:lang w:val="es-CR"/>
        </w:rPr>
        <w:t xml:space="preserve"> de julio de 2018</w:t>
      </w:r>
    </w:p>
    <w:p w14:paraId="2EF3240E" w14:textId="77777777" w:rsidR="00B77CCE" w:rsidRPr="00B77CCE" w:rsidRDefault="00B77CCE" w:rsidP="00075B7D">
      <w:pPr>
        <w:tabs>
          <w:tab w:val="left" w:pos="2843"/>
        </w:tabs>
        <w:spacing w:line="240" w:lineRule="auto"/>
        <w:rPr>
          <w:b/>
          <w:sz w:val="24"/>
          <w:lang w:val="es-CR"/>
        </w:rPr>
      </w:pPr>
    </w:p>
    <w:p w14:paraId="43A37963" w14:textId="413835D2" w:rsidR="000B0388" w:rsidRPr="00B77CCE" w:rsidRDefault="005F2EDC" w:rsidP="000B0388">
      <w:pPr>
        <w:widowControl w:val="0"/>
        <w:spacing w:line="240" w:lineRule="auto"/>
        <w:ind w:left="34" w:right="86"/>
        <w:rPr>
          <w:b/>
          <w:sz w:val="24"/>
          <w:lang w:val="es-CR"/>
        </w:rPr>
      </w:pPr>
      <w:r>
        <w:rPr>
          <w:b/>
          <w:sz w:val="24"/>
          <w:lang w:val="es-CR"/>
        </w:rPr>
        <w:t>Dirigida a</w:t>
      </w:r>
      <w:r w:rsidR="000B0388" w:rsidRPr="00B77CCE">
        <w:rPr>
          <w:b/>
          <w:sz w:val="24"/>
          <w:lang w:val="es-CR"/>
        </w:rPr>
        <w:t>:</w:t>
      </w:r>
    </w:p>
    <w:p w14:paraId="71749B96" w14:textId="77777777" w:rsidR="000B0388" w:rsidRPr="00B77CCE" w:rsidRDefault="000B0388" w:rsidP="000B0388">
      <w:pPr>
        <w:pStyle w:val="NormalWeb"/>
        <w:spacing w:before="0" w:beforeAutospacing="0" w:after="0" w:afterAutospacing="0"/>
        <w:jc w:val="both"/>
        <w:rPr>
          <w:rFonts w:ascii="Cambria" w:hAnsi="Cambria"/>
          <w:b/>
          <w:sz w:val="24"/>
          <w:szCs w:val="24"/>
        </w:rPr>
      </w:pPr>
    </w:p>
    <w:p w14:paraId="277AC20E" w14:textId="2086119C" w:rsidR="000B0388" w:rsidRPr="002129CA" w:rsidRDefault="000B0388" w:rsidP="000B0388">
      <w:pPr>
        <w:widowControl w:val="0"/>
        <w:numPr>
          <w:ilvl w:val="0"/>
          <w:numId w:val="19"/>
        </w:numPr>
        <w:spacing w:after="200" w:line="240" w:lineRule="auto"/>
        <w:ind w:left="567" w:right="86" w:hanging="567"/>
        <w:contextualSpacing/>
        <w:rPr>
          <w:b/>
          <w:sz w:val="24"/>
          <w:lang w:val="es-CR" w:eastAsia="es-ES"/>
        </w:rPr>
      </w:pPr>
      <w:r w:rsidRPr="00B77CCE">
        <w:rPr>
          <w:sz w:val="24"/>
        </w:rPr>
        <w:t xml:space="preserve">Bancos </w:t>
      </w:r>
      <w:r w:rsidR="00B77CCE" w:rsidRPr="00B77CCE">
        <w:rPr>
          <w:sz w:val="24"/>
        </w:rPr>
        <w:t>comerciales del Estado</w:t>
      </w:r>
      <w:r w:rsidR="002129CA">
        <w:rPr>
          <w:sz w:val="24"/>
        </w:rPr>
        <w:t>.</w:t>
      </w:r>
    </w:p>
    <w:p w14:paraId="73ABCA8A" w14:textId="54C88C2E" w:rsidR="002129CA" w:rsidRPr="00B77CCE" w:rsidRDefault="002129CA" w:rsidP="000B0388">
      <w:pPr>
        <w:widowControl w:val="0"/>
        <w:numPr>
          <w:ilvl w:val="0"/>
          <w:numId w:val="19"/>
        </w:numPr>
        <w:spacing w:after="200" w:line="240" w:lineRule="auto"/>
        <w:ind w:left="567" w:right="86" w:hanging="567"/>
        <w:contextualSpacing/>
        <w:rPr>
          <w:b/>
          <w:sz w:val="24"/>
          <w:lang w:val="es-CR" w:eastAsia="es-ES"/>
        </w:rPr>
      </w:pPr>
      <w:r>
        <w:rPr>
          <w:sz w:val="24"/>
        </w:rPr>
        <w:t>Bancos Privados.</w:t>
      </w:r>
    </w:p>
    <w:p w14:paraId="6F1F9A0B" w14:textId="77777777" w:rsidR="00B77CCE" w:rsidRPr="00B77CCE" w:rsidRDefault="00B77CCE" w:rsidP="000B0388">
      <w:pPr>
        <w:widowControl w:val="0"/>
        <w:numPr>
          <w:ilvl w:val="0"/>
          <w:numId w:val="19"/>
        </w:numPr>
        <w:spacing w:after="200" w:line="240" w:lineRule="auto"/>
        <w:ind w:left="567" w:right="86" w:hanging="567"/>
        <w:contextualSpacing/>
        <w:rPr>
          <w:b/>
          <w:sz w:val="24"/>
          <w:lang w:val="es-CR" w:eastAsia="es-ES"/>
        </w:rPr>
      </w:pPr>
      <w:r w:rsidRPr="00B77CCE">
        <w:rPr>
          <w:sz w:val="24"/>
        </w:rPr>
        <w:t>Bancos Creados por leyes especiales</w:t>
      </w:r>
    </w:p>
    <w:p w14:paraId="12765D5A" w14:textId="77777777" w:rsidR="00B77CCE" w:rsidRPr="00B77CCE" w:rsidRDefault="00B77CCE" w:rsidP="000B0388">
      <w:pPr>
        <w:widowControl w:val="0"/>
        <w:numPr>
          <w:ilvl w:val="0"/>
          <w:numId w:val="19"/>
        </w:numPr>
        <w:spacing w:after="200" w:line="240" w:lineRule="auto"/>
        <w:ind w:left="567" w:right="86" w:hanging="567"/>
        <w:contextualSpacing/>
        <w:rPr>
          <w:b/>
          <w:sz w:val="24"/>
          <w:lang w:val="es-CR" w:eastAsia="es-ES"/>
        </w:rPr>
      </w:pPr>
      <w:r w:rsidRPr="00B77CCE">
        <w:rPr>
          <w:sz w:val="24"/>
        </w:rPr>
        <w:t>Empresas Financieras no bancarias.</w:t>
      </w:r>
    </w:p>
    <w:p w14:paraId="1BFC2B3A" w14:textId="77777777" w:rsidR="00B77CCE" w:rsidRPr="00B77CCE" w:rsidRDefault="00B77CCE" w:rsidP="000B0388">
      <w:pPr>
        <w:widowControl w:val="0"/>
        <w:numPr>
          <w:ilvl w:val="0"/>
          <w:numId w:val="19"/>
        </w:numPr>
        <w:spacing w:after="200" w:line="240" w:lineRule="auto"/>
        <w:ind w:left="567" w:right="86" w:hanging="567"/>
        <w:contextualSpacing/>
        <w:rPr>
          <w:b/>
          <w:sz w:val="24"/>
          <w:lang w:val="es-CR" w:eastAsia="es-ES"/>
        </w:rPr>
      </w:pPr>
      <w:r w:rsidRPr="00B77CCE">
        <w:rPr>
          <w:sz w:val="24"/>
        </w:rPr>
        <w:t>Organizaciones cooperativas de ahorro y crédito</w:t>
      </w:r>
    </w:p>
    <w:p w14:paraId="0E0E7304" w14:textId="77777777" w:rsidR="00B77CCE" w:rsidRPr="00B77CCE" w:rsidRDefault="00B77CCE" w:rsidP="000B0388">
      <w:pPr>
        <w:widowControl w:val="0"/>
        <w:numPr>
          <w:ilvl w:val="0"/>
          <w:numId w:val="19"/>
        </w:numPr>
        <w:spacing w:after="200" w:line="240" w:lineRule="auto"/>
        <w:ind w:left="567" w:right="86" w:hanging="567"/>
        <w:contextualSpacing/>
        <w:rPr>
          <w:b/>
          <w:sz w:val="24"/>
          <w:lang w:val="es-CR" w:eastAsia="es-ES"/>
        </w:rPr>
      </w:pPr>
      <w:r w:rsidRPr="00B77CCE">
        <w:rPr>
          <w:sz w:val="24"/>
        </w:rPr>
        <w:t>Entidades autorizadas del Sistema Financiero Nacional para la vivienda.</w:t>
      </w:r>
    </w:p>
    <w:p w14:paraId="654E95BC" w14:textId="77777777" w:rsidR="00B77CCE" w:rsidRPr="00B77CCE" w:rsidRDefault="00B77CCE" w:rsidP="000B0388">
      <w:pPr>
        <w:widowControl w:val="0"/>
        <w:numPr>
          <w:ilvl w:val="0"/>
          <w:numId w:val="19"/>
        </w:numPr>
        <w:spacing w:after="200" w:line="240" w:lineRule="auto"/>
        <w:ind w:left="567" w:right="86" w:hanging="567"/>
        <w:contextualSpacing/>
        <w:rPr>
          <w:b/>
          <w:sz w:val="24"/>
          <w:lang w:val="es-CR" w:eastAsia="es-ES"/>
        </w:rPr>
      </w:pPr>
      <w:r w:rsidRPr="00B77CCE">
        <w:rPr>
          <w:sz w:val="24"/>
        </w:rPr>
        <w:t>Otras entidades financieras.</w:t>
      </w:r>
    </w:p>
    <w:p w14:paraId="3ED3D701" w14:textId="77777777" w:rsidR="00F54288" w:rsidRPr="00B77CCE" w:rsidRDefault="00F54288" w:rsidP="00075B7D">
      <w:pPr>
        <w:spacing w:line="240" w:lineRule="auto"/>
        <w:rPr>
          <w:sz w:val="24"/>
          <w:lang w:val="es-CR"/>
        </w:rPr>
      </w:pPr>
    </w:p>
    <w:p w14:paraId="3ED3D702" w14:textId="0A03CA5D" w:rsidR="00F54288" w:rsidRPr="00B77CCE" w:rsidRDefault="00F54288" w:rsidP="00E91CDB">
      <w:pPr>
        <w:spacing w:line="240" w:lineRule="auto"/>
        <w:ind w:left="993" w:hanging="993"/>
        <w:rPr>
          <w:bCs/>
          <w:sz w:val="24"/>
          <w:lang w:val="es-CR"/>
        </w:rPr>
      </w:pPr>
      <w:r w:rsidRPr="00B77CCE">
        <w:rPr>
          <w:b/>
          <w:bCs/>
          <w:sz w:val="24"/>
          <w:lang w:val="es-CR"/>
        </w:rPr>
        <w:t>Asunto</w:t>
      </w:r>
      <w:r w:rsidR="00E91CDB" w:rsidRPr="00B77CCE">
        <w:rPr>
          <w:bCs/>
          <w:sz w:val="24"/>
          <w:lang w:val="es-CR"/>
        </w:rPr>
        <w:t>:</w:t>
      </w:r>
      <w:r w:rsidR="00E91CDB" w:rsidRPr="00B77CCE">
        <w:rPr>
          <w:bCs/>
          <w:sz w:val="24"/>
          <w:lang w:val="es-CR"/>
        </w:rPr>
        <w:tab/>
      </w:r>
      <w:r w:rsidR="006A134C" w:rsidRPr="00B77CCE">
        <w:rPr>
          <w:bCs/>
          <w:sz w:val="24"/>
          <w:lang w:val="es-CR"/>
        </w:rPr>
        <w:t xml:space="preserve">Uso </w:t>
      </w:r>
      <w:r w:rsidR="004F14BC" w:rsidRPr="00B77CCE">
        <w:rPr>
          <w:bCs/>
          <w:sz w:val="24"/>
          <w:lang w:val="es-CR"/>
        </w:rPr>
        <w:t xml:space="preserve">intensivo </w:t>
      </w:r>
      <w:r w:rsidR="006A134C" w:rsidRPr="00B77CCE">
        <w:rPr>
          <w:bCs/>
          <w:sz w:val="24"/>
          <w:lang w:val="es-CR"/>
        </w:rPr>
        <w:t>de</w:t>
      </w:r>
      <w:r w:rsidR="00B840C3" w:rsidRPr="00B77CCE">
        <w:rPr>
          <w:bCs/>
          <w:sz w:val="24"/>
          <w:lang w:val="es-CR"/>
        </w:rPr>
        <w:t xml:space="preserve"> </w:t>
      </w:r>
      <w:r w:rsidR="000155CF" w:rsidRPr="00B77CCE">
        <w:rPr>
          <w:bCs/>
          <w:sz w:val="24"/>
          <w:lang w:val="es-CR"/>
        </w:rPr>
        <w:t>las consultas al Si</w:t>
      </w:r>
      <w:r w:rsidR="006A134C" w:rsidRPr="00B77CCE">
        <w:rPr>
          <w:bCs/>
          <w:sz w:val="24"/>
          <w:lang w:val="es-CR"/>
        </w:rPr>
        <w:t>stema del Centro de Información Crediticia (CIC)</w:t>
      </w:r>
      <w:r w:rsidR="004C6472" w:rsidRPr="00B77CCE">
        <w:rPr>
          <w:bCs/>
          <w:sz w:val="24"/>
          <w:lang w:val="es-CR"/>
        </w:rPr>
        <w:t xml:space="preserve"> </w:t>
      </w:r>
      <w:r w:rsidR="0030791B" w:rsidRPr="00B77CCE">
        <w:rPr>
          <w:bCs/>
          <w:sz w:val="24"/>
          <w:lang w:val="es-CR"/>
        </w:rPr>
        <w:t>y activación de dispositivo</w:t>
      </w:r>
      <w:r w:rsidR="00B840C3" w:rsidRPr="00B77CCE">
        <w:rPr>
          <w:bCs/>
          <w:sz w:val="24"/>
          <w:lang w:val="es-CR"/>
        </w:rPr>
        <w:t xml:space="preserve"> para </w:t>
      </w:r>
      <w:r w:rsidR="00D9425A" w:rsidRPr="00B77CCE">
        <w:rPr>
          <w:bCs/>
          <w:sz w:val="24"/>
          <w:lang w:val="es-CR"/>
        </w:rPr>
        <w:t>su regulación</w:t>
      </w:r>
      <w:r w:rsidR="0030791B" w:rsidRPr="00B77CCE">
        <w:rPr>
          <w:bCs/>
          <w:sz w:val="24"/>
          <w:lang w:val="es-CR"/>
        </w:rPr>
        <w:t>.</w:t>
      </w:r>
    </w:p>
    <w:p w14:paraId="3ED3D703" w14:textId="77777777" w:rsidR="00F54288" w:rsidRPr="00B77CCE" w:rsidRDefault="00F54288" w:rsidP="00075B7D">
      <w:pPr>
        <w:spacing w:line="240" w:lineRule="auto"/>
        <w:rPr>
          <w:sz w:val="24"/>
          <w:lang w:val="es-CR"/>
        </w:rPr>
      </w:pPr>
    </w:p>
    <w:p w14:paraId="3ED3D704" w14:textId="77777777" w:rsidR="00F54288" w:rsidRPr="00B77CCE" w:rsidRDefault="00F54288" w:rsidP="00075B7D">
      <w:pPr>
        <w:spacing w:line="240" w:lineRule="auto"/>
        <w:rPr>
          <w:b/>
          <w:sz w:val="24"/>
          <w:lang w:val="es-CR"/>
        </w:rPr>
      </w:pPr>
      <w:r w:rsidRPr="00B77CCE">
        <w:rPr>
          <w:b/>
          <w:sz w:val="24"/>
          <w:lang w:val="es-CR"/>
        </w:rPr>
        <w:t>Considerando</w:t>
      </w:r>
      <w:r w:rsidR="004C6472" w:rsidRPr="00B77CCE">
        <w:rPr>
          <w:b/>
          <w:sz w:val="24"/>
          <w:lang w:val="es-CR"/>
        </w:rPr>
        <w:t xml:space="preserve"> que</w:t>
      </w:r>
      <w:r w:rsidR="00B840C3" w:rsidRPr="00B77CCE">
        <w:rPr>
          <w:b/>
          <w:sz w:val="24"/>
          <w:lang w:val="es-CR"/>
        </w:rPr>
        <w:t>:</w:t>
      </w:r>
    </w:p>
    <w:p w14:paraId="3ED3D705" w14:textId="77777777" w:rsidR="00F54288" w:rsidRPr="00B77CCE" w:rsidRDefault="00F54288" w:rsidP="00075B7D">
      <w:pPr>
        <w:spacing w:line="240" w:lineRule="auto"/>
        <w:contextualSpacing/>
        <w:jc w:val="left"/>
        <w:rPr>
          <w:rFonts w:eastAsia="MS Mincho"/>
          <w:sz w:val="24"/>
          <w:lang w:val="es-CR" w:eastAsia="es-ES"/>
        </w:rPr>
      </w:pPr>
    </w:p>
    <w:p w14:paraId="3ED3D706" w14:textId="4A43E4EE" w:rsidR="00957CBD" w:rsidRPr="00B77CCE" w:rsidRDefault="003019DF" w:rsidP="00E91CDB">
      <w:pPr>
        <w:numPr>
          <w:ilvl w:val="0"/>
          <w:numId w:val="18"/>
        </w:numPr>
        <w:spacing w:line="240" w:lineRule="auto"/>
        <w:ind w:left="567" w:hanging="567"/>
        <w:contextualSpacing/>
        <w:rPr>
          <w:rFonts w:eastAsia="MS Mincho"/>
          <w:iCs/>
          <w:color w:val="000000" w:themeColor="text1"/>
          <w:sz w:val="24"/>
          <w:lang w:val="es-CR" w:eastAsia="es-ES"/>
        </w:rPr>
      </w:pPr>
      <w:r w:rsidRPr="00B77CCE">
        <w:rPr>
          <w:rFonts w:eastAsia="MS Mincho"/>
          <w:iCs/>
          <w:color w:val="000000" w:themeColor="text1"/>
          <w:sz w:val="24"/>
          <w:lang w:val="es-CR" w:eastAsia="es-ES"/>
        </w:rPr>
        <w:t>A lo largo de los último tres años se ha observado</w:t>
      </w:r>
      <w:r w:rsidR="00075B7D" w:rsidRPr="00B77CCE">
        <w:rPr>
          <w:rFonts w:eastAsia="MS Mincho"/>
          <w:iCs/>
          <w:color w:val="000000" w:themeColor="text1"/>
          <w:sz w:val="24"/>
          <w:lang w:val="es-CR" w:eastAsia="es-ES"/>
        </w:rPr>
        <w:t xml:space="preserve"> </w:t>
      </w:r>
      <w:r w:rsidR="00154762" w:rsidRPr="00B77CCE">
        <w:rPr>
          <w:rFonts w:eastAsia="MS Mincho"/>
          <w:iCs/>
          <w:color w:val="000000" w:themeColor="text1"/>
          <w:sz w:val="24"/>
          <w:lang w:val="es-CR" w:eastAsia="es-ES"/>
        </w:rPr>
        <w:t>un uso masivo</w:t>
      </w:r>
      <w:r w:rsidR="002348DD" w:rsidRPr="00B77CCE">
        <w:rPr>
          <w:rFonts w:eastAsia="MS Mincho"/>
          <w:iCs/>
          <w:color w:val="000000" w:themeColor="text1"/>
          <w:sz w:val="24"/>
          <w:lang w:val="es-CR" w:eastAsia="es-ES"/>
        </w:rPr>
        <w:t>,</w:t>
      </w:r>
      <w:r w:rsidR="00154762" w:rsidRPr="00B77CCE">
        <w:rPr>
          <w:rFonts w:eastAsia="MS Mincho"/>
          <w:iCs/>
          <w:color w:val="000000" w:themeColor="text1"/>
          <w:sz w:val="24"/>
          <w:lang w:val="es-CR" w:eastAsia="es-ES"/>
        </w:rPr>
        <w:t xml:space="preserve"> creciente y sostenido </w:t>
      </w:r>
      <w:r w:rsidR="006F4F36" w:rsidRPr="00B77CCE">
        <w:rPr>
          <w:rFonts w:eastAsia="MS Mincho"/>
          <w:iCs/>
          <w:color w:val="000000" w:themeColor="text1"/>
          <w:sz w:val="24"/>
          <w:lang w:val="es-CR" w:eastAsia="es-ES"/>
        </w:rPr>
        <w:t xml:space="preserve">del uso de </w:t>
      </w:r>
      <w:r w:rsidR="00FA42C9" w:rsidRPr="00B77CCE">
        <w:rPr>
          <w:rFonts w:eastAsia="MS Mincho"/>
          <w:iCs/>
          <w:color w:val="000000" w:themeColor="text1"/>
          <w:sz w:val="24"/>
          <w:lang w:val="es-CR" w:eastAsia="es-ES"/>
        </w:rPr>
        <w:t>l</w:t>
      </w:r>
      <w:r w:rsidRPr="00B77CCE">
        <w:rPr>
          <w:rFonts w:eastAsia="MS Mincho"/>
          <w:iCs/>
          <w:color w:val="000000" w:themeColor="text1"/>
          <w:sz w:val="24"/>
          <w:lang w:val="es-CR" w:eastAsia="es-ES"/>
        </w:rPr>
        <w:t xml:space="preserve">a descarga </w:t>
      </w:r>
      <w:r w:rsidR="002348DD" w:rsidRPr="00B77CCE">
        <w:rPr>
          <w:rFonts w:eastAsia="MS Mincho"/>
          <w:iCs/>
          <w:color w:val="000000" w:themeColor="text1"/>
          <w:sz w:val="24"/>
          <w:lang w:val="es-CR" w:eastAsia="es-ES"/>
        </w:rPr>
        <w:t>de datos del Centro de Información Crediticia (CIC)</w:t>
      </w:r>
      <w:r w:rsidR="00E91CDB" w:rsidRPr="00B77CCE">
        <w:rPr>
          <w:rFonts w:eastAsia="MS Mincho"/>
          <w:iCs/>
          <w:color w:val="000000" w:themeColor="text1"/>
          <w:sz w:val="24"/>
          <w:lang w:val="es-CR" w:eastAsia="es-ES"/>
        </w:rPr>
        <w:t>,</w:t>
      </w:r>
      <w:r w:rsidR="002348DD" w:rsidRPr="00B77CCE">
        <w:rPr>
          <w:rFonts w:eastAsia="MS Mincho"/>
          <w:iCs/>
          <w:color w:val="000000" w:themeColor="text1"/>
          <w:sz w:val="24"/>
          <w:lang w:val="es-CR" w:eastAsia="es-ES"/>
        </w:rPr>
        <w:t xml:space="preserve"> </w:t>
      </w:r>
      <w:r w:rsidR="00154762" w:rsidRPr="00B77CCE">
        <w:rPr>
          <w:rFonts w:eastAsia="MS Mincho"/>
          <w:iCs/>
          <w:color w:val="000000" w:themeColor="text1"/>
          <w:sz w:val="24"/>
          <w:lang w:val="es-CR" w:eastAsia="es-ES"/>
        </w:rPr>
        <w:t xml:space="preserve">por parte de las entidades </w:t>
      </w:r>
      <w:r w:rsidR="00075B7D" w:rsidRPr="00B77CCE">
        <w:rPr>
          <w:rFonts w:eastAsia="MS Mincho"/>
          <w:iCs/>
          <w:color w:val="000000" w:themeColor="text1"/>
          <w:sz w:val="24"/>
          <w:lang w:val="es-CR" w:eastAsia="es-ES"/>
        </w:rPr>
        <w:t>financieras</w:t>
      </w:r>
      <w:r w:rsidR="00D9425A" w:rsidRPr="00B77CCE">
        <w:rPr>
          <w:rFonts w:eastAsia="MS Mincho"/>
          <w:iCs/>
          <w:color w:val="000000" w:themeColor="text1"/>
          <w:sz w:val="24"/>
          <w:lang w:val="es-CR" w:eastAsia="es-ES"/>
        </w:rPr>
        <w:t>;</w:t>
      </w:r>
      <w:r w:rsidRPr="00B77CCE">
        <w:rPr>
          <w:rFonts w:eastAsia="MS Mincho"/>
          <w:iCs/>
          <w:color w:val="000000" w:themeColor="text1"/>
          <w:sz w:val="24"/>
          <w:lang w:val="es-CR" w:eastAsia="es-ES"/>
        </w:rPr>
        <w:t xml:space="preserve"> </w:t>
      </w:r>
      <w:r w:rsidR="00A3582B" w:rsidRPr="00B77CCE">
        <w:rPr>
          <w:rFonts w:eastAsia="MS Mincho"/>
          <w:iCs/>
          <w:color w:val="000000" w:themeColor="text1"/>
          <w:sz w:val="24"/>
          <w:lang w:val="es-CR" w:eastAsia="es-ES"/>
        </w:rPr>
        <w:t>en ese sentido</w:t>
      </w:r>
      <w:r w:rsidR="000155CF" w:rsidRPr="00B77CCE">
        <w:rPr>
          <w:rFonts w:eastAsia="MS Mincho"/>
          <w:iCs/>
          <w:color w:val="000000" w:themeColor="text1"/>
          <w:sz w:val="24"/>
          <w:lang w:val="es-CR" w:eastAsia="es-ES"/>
        </w:rPr>
        <w:t>,</w:t>
      </w:r>
      <w:r w:rsidR="00A3582B" w:rsidRPr="00B77CCE">
        <w:rPr>
          <w:rFonts w:eastAsia="MS Mincho"/>
          <w:iCs/>
          <w:color w:val="000000" w:themeColor="text1"/>
          <w:sz w:val="24"/>
          <w:lang w:val="es-CR" w:eastAsia="es-ES"/>
        </w:rPr>
        <w:t xml:space="preserve"> la SUGEF es consciente de que las entidades han </w:t>
      </w:r>
      <w:r w:rsidR="000155CF" w:rsidRPr="00B77CCE">
        <w:rPr>
          <w:rFonts w:eastAsia="MS Mincho"/>
          <w:iCs/>
          <w:color w:val="000000" w:themeColor="text1"/>
          <w:sz w:val="24"/>
          <w:lang w:val="es-CR" w:eastAsia="es-ES"/>
        </w:rPr>
        <w:t xml:space="preserve">actuado en esa línea </w:t>
      </w:r>
      <w:r w:rsidR="00A3582B" w:rsidRPr="00B77CCE">
        <w:rPr>
          <w:rFonts w:eastAsia="MS Mincho"/>
          <w:iCs/>
          <w:color w:val="000000" w:themeColor="text1"/>
          <w:sz w:val="24"/>
          <w:lang w:val="es-CR" w:eastAsia="es-ES"/>
        </w:rPr>
        <w:t xml:space="preserve">con el </w:t>
      </w:r>
      <w:r w:rsidR="000155CF" w:rsidRPr="00B77CCE">
        <w:rPr>
          <w:rFonts w:eastAsia="MS Mincho"/>
          <w:iCs/>
          <w:color w:val="000000" w:themeColor="text1"/>
          <w:sz w:val="24"/>
          <w:lang w:val="es-CR" w:eastAsia="es-ES"/>
        </w:rPr>
        <w:t xml:space="preserve">fin </w:t>
      </w:r>
      <w:r w:rsidR="00A3582B" w:rsidRPr="00B77CCE">
        <w:rPr>
          <w:rFonts w:eastAsia="MS Mincho"/>
          <w:iCs/>
          <w:color w:val="000000" w:themeColor="text1"/>
          <w:sz w:val="24"/>
          <w:lang w:val="es-CR" w:eastAsia="es-ES"/>
        </w:rPr>
        <w:t>de mejorar sus procesos de decisión crediticia y, de esa manera, fomentar la mejora en la cultura de pago de los costarricenses</w:t>
      </w:r>
      <w:r w:rsidR="00D9425A" w:rsidRPr="00B77CCE">
        <w:rPr>
          <w:rFonts w:eastAsia="MS Mincho"/>
          <w:iCs/>
          <w:color w:val="000000" w:themeColor="text1"/>
          <w:sz w:val="24"/>
          <w:lang w:val="es-CR" w:eastAsia="es-ES"/>
        </w:rPr>
        <w:t xml:space="preserve">. No </w:t>
      </w:r>
      <w:r w:rsidR="00A3582B" w:rsidRPr="00B77CCE">
        <w:rPr>
          <w:rFonts w:eastAsia="MS Mincho"/>
          <w:iCs/>
          <w:color w:val="000000" w:themeColor="text1"/>
          <w:sz w:val="24"/>
          <w:lang w:val="es-CR" w:eastAsia="es-ES"/>
        </w:rPr>
        <w:t>obstante</w:t>
      </w:r>
      <w:r w:rsidR="00E91CDB" w:rsidRPr="00B77CCE">
        <w:rPr>
          <w:rFonts w:eastAsia="MS Mincho"/>
          <w:iCs/>
          <w:color w:val="000000" w:themeColor="text1"/>
          <w:sz w:val="24"/>
          <w:lang w:val="es-CR" w:eastAsia="es-ES"/>
        </w:rPr>
        <w:t>,</w:t>
      </w:r>
      <w:r w:rsidR="00A3582B" w:rsidRPr="00B77CCE">
        <w:rPr>
          <w:rFonts w:eastAsia="MS Mincho"/>
          <w:iCs/>
          <w:color w:val="000000" w:themeColor="text1"/>
          <w:sz w:val="24"/>
          <w:lang w:val="es-CR" w:eastAsia="es-ES"/>
        </w:rPr>
        <w:t xml:space="preserve"> dicha </w:t>
      </w:r>
      <w:r w:rsidR="00154762" w:rsidRPr="00B77CCE">
        <w:rPr>
          <w:rFonts w:eastAsia="MS Mincho"/>
          <w:iCs/>
          <w:color w:val="000000" w:themeColor="text1"/>
          <w:sz w:val="24"/>
          <w:lang w:val="es-CR" w:eastAsia="es-ES"/>
        </w:rPr>
        <w:t xml:space="preserve">situación </w:t>
      </w:r>
      <w:r w:rsidR="00A3582B" w:rsidRPr="00B77CCE">
        <w:rPr>
          <w:rFonts w:eastAsia="MS Mincho"/>
          <w:iCs/>
          <w:color w:val="000000" w:themeColor="text1"/>
          <w:sz w:val="24"/>
          <w:lang w:val="es-CR" w:eastAsia="es-ES"/>
        </w:rPr>
        <w:t xml:space="preserve">también </w:t>
      </w:r>
      <w:r w:rsidRPr="00B77CCE">
        <w:rPr>
          <w:rFonts w:eastAsia="MS Mincho"/>
          <w:iCs/>
          <w:color w:val="000000" w:themeColor="text1"/>
          <w:sz w:val="24"/>
          <w:lang w:val="es-CR" w:eastAsia="es-ES"/>
        </w:rPr>
        <w:t>ha provocado</w:t>
      </w:r>
      <w:r w:rsidR="009A5A2D" w:rsidRPr="00B77CCE">
        <w:rPr>
          <w:rFonts w:eastAsia="MS Mincho"/>
          <w:iCs/>
          <w:color w:val="000000" w:themeColor="text1"/>
          <w:sz w:val="24"/>
          <w:lang w:val="es-CR" w:eastAsia="es-ES"/>
        </w:rPr>
        <w:t xml:space="preserve"> pé</w:t>
      </w:r>
      <w:r w:rsidR="00154762" w:rsidRPr="00B77CCE">
        <w:rPr>
          <w:rFonts w:eastAsia="MS Mincho"/>
          <w:iCs/>
          <w:color w:val="000000" w:themeColor="text1"/>
          <w:sz w:val="24"/>
          <w:lang w:val="es-CR" w:eastAsia="es-ES"/>
        </w:rPr>
        <w:t>rdida de eficiencia en nuestros sistemas</w:t>
      </w:r>
      <w:r w:rsidR="002348DD" w:rsidRPr="00B77CCE">
        <w:rPr>
          <w:rFonts w:eastAsia="MS Mincho"/>
          <w:iCs/>
          <w:color w:val="000000" w:themeColor="text1"/>
          <w:sz w:val="24"/>
          <w:lang w:val="es-CR" w:eastAsia="es-ES"/>
        </w:rPr>
        <w:t xml:space="preserve"> informáticos</w:t>
      </w:r>
      <w:r w:rsidR="001B2297" w:rsidRPr="00B77CCE">
        <w:rPr>
          <w:rFonts w:eastAsia="MS Mincho"/>
          <w:iCs/>
          <w:color w:val="000000" w:themeColor="text1"/>
          <w:sz w:val="24"/>
          <w:lang w:val="es-CR" w:eastAsia="es-ES"/>
        </w:rPr>
        <w:t xml:space="preserve"> (</w:t>
      </w:r>
      <w:r w:rsidR="006F4F36" w:rsidRPr="00B77CCE">
        <w:rPr>
          <w:rFonts w:eastAsia="MS Mincho"/>
          <w:iCs/>
          <w:color w:val="000000" w:themeColor="text1"/>
          <w:sz w:val="24"/>
          <w:lang w:val="es-CR" w:eastAsia="es-ES"/>
        </w:rPr>
        <w:t xml:space="preserve">lentitud en el </w:t>
      </w:r>
      <w:r w:rsidR="00121BF1" w:rsidRPr="00B77CCE">
        <w:rPr>
          <w:rFonts w:eastAsia="MS Mincho"/>
          <w:iCs/>
          <w:color w:val="000000" w:themeColor="text1"/>
          <w:sz w:val="24"/>
          <w:lang w:val="es-CR" w:eastAsia="es-ES"/>
        </w:rPr>
        <w:t xml:space="preserve">envío </w:t>
      </w:r>
      <w:r w:rsidR="006F4F36" w:rsidRPr="00B77CCE">
        <w:rPr>
          <w:rFonts w:eastAsia="MS Mincho"/>
          <w:iCs/>
          <w:color w:val="000000" w:themeColor="text1"/>
          <w:sz w:val="24"/>
          <w:lang w:val="es-CR" w:eastAsia="es-ES"/>
        </w:rPr>
        <w:t xml:space="preserve">de información a través del Sistema de Captura, </w:t>
      </w:r>
      <w:r w:rsidR="00121BF1" w:rsidRPr="00B77CCE">
        <w:rPr>
          <w:rFonts w:eastAsia="MS Mincho"/>
          <w:iCs/>
          <w:color w:val="000000" w:themeColor="text1"/>
          <w:sz w:val="24"/>
          <w:lang w:val="es-CR" w:eastAsia="es-ES"/>
        </w:rPr>
        <w:t>Verificación</w:t>
      </w:r>
      <w:r w:rsidR="006F4F36" w:rsidRPr="00B77CCE">
        <w:rPr>
          <w:rFonts w:eastAsia="MS Mincho"/>
          <w:iCs/>
          <w:color w:val="000000" w:themeColor="text1"/>
          <w:sz w:val="24"/>
          <w:lang w:val="es-CR" w:eastAsia="es-ES"/>
        </w:rPr>
        <w:t xml:space="preserve"> y carga de datos (SICVECA)</w:t>
      </w:r>
      <w:r w:rsidR="00121BF1" w:rsidRPr="00B77CCE">
        <w:rPr>
          <w:rFonts w:eastAsia="MS Mincho"/>
          <w:iCs/>
          <w:color w:val="000000" w:themeColor="text1"/>
          <w:sz w:val="24"/>
          <w:lang w:val="es-CR" w:eastAsia="es-ES"/>
        </w:rPr>
        <w:t xml:space="preserve"> y</w:t>
      </w:r>
      <w:r w:rsidR="001B2297" w:rsidRPr="00B77CCE">
        <w:rPr>
          <w:rFonts w:eastAsia="MS Mincho"/>
          <w:iCs/>
          <w:color w:val="000000" w:themeColor="text1"/>
          <w:sz w:val="24"/>
          <w:lang w:val="es-CR" w:eastAsia="es-ES"/>
        </w:rPr>
        <w:t xml:space="preserve"> </w:t>
      </w:r>
      <w:r w:rsidR="006F4F36" w:rsidRPr="00B77CCE">
        <w:rPr>
          <w:rFonts w:eastAsia="MS Mincho"/>
          <w:iCs/>
          <w:color w:val="000000" w:themeColor="text1"/>
          <w:sz w:val="24"/>
          <w:lang w:val="es-CR" w:eastAsia="es-ES"/>
        </w:rPr>
        <w:t xml:space="preserve">dificultad </w:t>
      </w:r>
      <w:r w:rsidR="00121BF1" w:rsidRPr="00B77CCE">
        <w:rPr>
          <w:rFonts w:eastAsia="MS Mincho"/>
          <w:iCs/>
          <w:color w:val="000000" w:themeColor="text1"/>
          <w:sz w:val="24"/>
          <w:lang w:val="es-CR" w:eastAsia="es-ES"/>
        </w:rPr>
        <w:t xml:space="preserve">en la SUGEF </w:t>
      </w:r>
      <w:r w:rsidR="006F4F36" w:rsidRPr="00B77CCE">
        <w:rPr>
          <w:rFonts w:eastAsia="MS Mincho"/>
          <w:iCs/>
          <w:color w:val="000000" w:themeColor="text1"/>
          <w:sz w:val="24"/>
          <w:lang w:val="es-CR" w:eastAsia="es-ES"/>
        </w:rPr>
        <w:t>para ejecutar apropiadamente procesos internos</w:t>
      </w:r>
      <w:r w:rsidR="001B2297" w:rsidRPr="00B77CCE">
        <w:rPr>
          <w:rFonts w:eastAsia="MS Mincho"/>
          <w:iCs/>
          <w:color w:val="000000" w:themeColor="text1"/>
          <w:sz w:val="24"/>
          <w:lang w:val="es-CR" w:eastAsia="es-ES"/>
        </w:rPr>
        <w:t>)</w:t>
      </w:r>
      <w:r w:rsidR="00154762" w:rsidRPr="00B77CCE">
        <w:rPr>
          <w:rFonts w:eastAsia="MS Mincho"/>
          <w:iCs/>
          <w:color w:val="000000" w:themeColor="text1"/>
          <w:sz w:val="24"/>
          <w:lang w:val="es-CR" w:eastAsia="es-ES"/>
        </w:rPr>
        <w:t>.</w:t>
      </w:r>
    </w:p>
    <w:p w14:paraId="3ED3D707" w14:textId="77777777" w:rsidR="003019DF" w:rsidRPr="00B77CCE" w:rsidRDefault="003019DF" w:rsidP="00E91CDB">
      <w:pPr>
        <w:spacing w:line="240" w:lineRule="auto"/>
        <w:ind w:left="567" w:hanging="567"/>
        <w:contextualSpacing/>
        <w:rPr>
          <w:rFonts w:eastAsia="MS Mincho"/>
          <w:iCs/>
          <w:color w:val="000000" w:themeColor="text1"/>
          <w:sz w:val="24"/>
          <w:lang w:val="es-CR" w:eastAsia="es-ES"/>
        </w:rPr>
      </w:pPr>
    </w:p>
    <w:p w14:paraId="3ED3D708" w14:textId="77777777" w:rsidR="00F54288" w:rsidRPr="00B77CCE" w:rsidRDefault="00154762" w:rsidP="00E91CDB">
      <w:pPr>
        <w:numPr>
          <w:ilvl w:val="0"/>
          <w:numId w:val="18"/>
        </w:numPr>
        <w:spacing w:line="240" w:lineRule="auto"/>
        <w:ind w:left="567" w:hanging="567"/>
        <w:contextualSpacing/>
        <w:rPr>
          <w:rFonts w:eastAsia="MS Mincho"/>
          <w:iCs/>
          <w:color w:val="000000" w:themeColor="text1"/>
          <w:sz w:val="24"/>
          <w:lang w:val="es-CR" w:eastAsia="es-ES"/>
        </w:rPr>
      </w:pPr>
      <w:r w:rsidRPr="00B77CCE">
        <w:rPr>
          <w:rFonts w:eastAsia="MS Mincho"/>
          <w:iCs/>
          <w:color w:val="000000" w:themeColor="text1"/>
          <w:sz w:val="24"/>
          <w:lang w:val="es-CR" w:eastAsia="es-ES"/>
        </w:rPr>
        <w:t>Se ha determina</w:t>
      </w:r>
      <w:r w:rsidR="002348DD" w:rsidRPr="00B77CCE">
        <w:rPr>
          <w:rFonts w:eastAsia="MS Mincho"/>
          <w:iCs/>
          <w:color w:val="000000" w:themeColor="text1"/>
          <w:sz w:val="24"/>
          <w:lang w:val="es-CR" w:eastAsia="es-ES"/>
        </w:rPr>
        <w:t>do</w:t>
      </w:r>
      <w:r w:rsidRPr="00B77CCE">
        <w:rPr>
          <w:rFonts w:eastAsia="MS Mincho"/>
          <w:iCs/>
          <w:color w:val="000000" w:themeColor="text1"/>
          <w:sz w:val="24"/>
          <w:lang w:val="es-CR" w:eastAsia="es-ES"/>
        </w:rPr>
        <w:t xml:space="preserve"> </w:t>
      </w:r>
      <w:r w:rsidR="00B840C3" w:rsidRPr="00B77CCE">
        <w:rPr>
          <w:rFonts w:eastAsia="MS Mincho"/>
          <w:iCs/>
          <w:color w:val="000000" w:themeColor="text1"/>
          <w:sz w:val="24"/>
          <w:lang w:val="es-CR" w:eastAsia="es-ES"/>
        </w:rPr>
        <w:t xml:space="preserve">que algunas </w:t>
      </w:r>
      <w:r w:rsidRPr="00B77CCE">
        <w:rPr>
          <w:rFonts w:eastAsia="MS Mincho"/>
          <w:iCs/>
          <w:color w:val="000000" w:themeColor="text1"/>
          <w:sz w:val="24"/>
          <w:lang w:val="es-CR" w:eastAsia="es-ES"/>
        </w:rPr>
        <w:t>entidades financieras han utilizado mecanismos</w:t>
      </w:r>
      <w:r w:rsidR="00075B7D" w:rsidRPr="00B77CCE">
        <w:rPr>
          <w:rFonts w:eastAsia="MS Mincho"/>
          <w:iCs/>
          <w:color w:val="000000" w:themeColor="text1"/>
          <w:sz w:val="24"/>
          <w:lang w:val="es-CR" w:eastAsia="es-ES"/>
        </w:rPr>
        <w:t xml:space="preserve"> </w:t>
      </w:r>
      <w:r w:rsidR="00654474" w:rsidRPr="00B77CCE">
        <w:rPr>
          <w:rFonts w:eastAsia="MS Mincho"/>
          <w:iCs/>
          <w:color w:val="000000" w:themeColor="text1"/>
          <w:sz w:val="24"/>
          <w:lang w:val="es-CR" w:eastAsia="es-ES"/>
        </w:rPr>
        <w:t xml:space="preserve">y </w:t>
      </w:r>
      <w:r w:rsidRPr="00B77CCE">
        <w:rPr>
          <w:rFonts w:eastAsia="MS Mincho"/>
          <w:iCs/>
          <w:color w:val="000000" w:themeColor="text1"/>
          <w:sz w:val="24"/>
          <w:lang w:val="es-CR" w:eastAsia="es-ES"/>
        </w:rPr>
        <w:t>herramientas</w:t>
      </w:r>
      <w:r w:rsidR="002348DD" w:rsidRPr="00B77CCE">
        <w:rPr>
          <w:rFonts w:eastAsia="MS Mincho"/>
          <w:iCs/>
          <w:color w:val="000000" w:themeColor="text1"/>
          <w:sz w:val="24"/>
          <w:lang w:val="es-CR" w:eastAsia="es-ES"/>
        </w:rPr>
        <w:t xml:space="preserve"> tecnológicas</w:t>
      </w:r>
      <w:r w:rsidR="004F14BC" w:rsidRPr="00B77CCE">
        <w:rPr>
          <w:rFonts w:eastAsia="MS Mincho"/>
          <w:iCs/>
          <w:color w:val="000000" w:themeColor="text1"/>
          <w:sz w:val="24"/>
          <w:lang w:val="es-CR" w:eastAsia="es-ES"/>
        </w:rPr>
        <w:t>,</w:t>
      </w:r>
      <w:r w:rsidR="00075B7D" w:rsidRPr="00B77CCE">
        <w:rPr>
          <w:rFonts w:eastAsia="MS Mincho"/>
          <w:iCs/>
          <w:color w:val="000000" w:themeColor="text1"/>
          <w:sz w:val="24"/>
          <w:lang w:val="es-CR" w:eastAsia="es-ES"/>
        </w:rPr>
        <w:t xml:space="preserve"> </w:t>
      </w:r>
      <w:r w:rsidR="00654474" w:rsidRPr="00B77CCE">
        <w:rPr>
          <w:rFonts w:eastAsia="MS Mincho"/>
          <w:iCs/>
          <w:color w:val="000000" w:themeColor="text1"/>
          <w:sz w:val="24"/>
          <w:lang w:val="es-CR" w:eastAsia="es-ES"/>
        </w:rPr>
        <w:t>a través del uso de</w:t>
      </w:r>
      <w:r w:rsidR="00075B7D" w:rsidRPr="00B77CCE">
        <w:rPr>
          <w:rFonts w:eastAsia="MS Mincho"/>
          <w:iCs/>
          <w:color w:val="000000" w:themeColor="text1"/>
          <w:sz w:val="24"/>
          <w:lang w:val="es-CR" w:eastAsia="es-ES"/>
        </w:rPr>
        <w:t xml:space="preserve"> </w:t>
      </w:r>
      <w:r w:rsidR="009E2AB2" w:rsidRPr="00B77CCE">
        <w:rPr>
          <w:rFonts w:eastAsia="MS Mincho"/>
          <w:iCs/>
          <w:color w:val="000000" w:themeColor="text1"/>
          <w:sz w:val="24"/>
          <w:lang w:val="es-CR" w:eastAsia="es-ES"/>
        </w:rPr>
        <w:t xml:space="preserve">programas de software tipo </w:t>
      </w:r>
      <w:r w:rsidR="0030791B" w:rsidRPr="00B77CCE">
        <w:rPr>
          <w:rFonts w:eastAsia="MS Mincho"/>
          <w:iCs/>
          <w:color w:val="000000" w:themeColor="text1"/>
          <w:sz w:val="24"/>
          <w:lang w:val="es-CR" w:eastAsia="es-ES"/>
        </w:rPr>
        <w:t>robot</w:t>
      </w:r>
      <w:r w:rsidR="00FA42C9" w:rsidRPr="00B77CCE">
        <w:rPr>
          <w:rFonts w:eastAsia="MS Mincho"/>
          <w:iCs/>
          <w:color w:val="000000" w:themeColor="text1"/>
          <w:sz w:val="24"/>
          <w:lang w:val="es-CR" w:eastAsia="es-ES"/>
        </w:rPr>
        <w:t xml:space="preserve">, </w:t>
      </w:r>
      <w:r w:rsidR="001B2297" w:rsidRPr="00B77CCE">
        <w:rPr>
          <w:rFonts w:eastAsia="MS Mincho"/>
          <w:iCs/>
          <w:color w:val="000000" w:themeColor="text1"/>
          <w:sz w:val="24"/>
          <w:lang w:val="es-CR" w:eastAsia="es-ES"/>
        </w:rPr>
        <w:t>en horarios distintos a los</w:t>
      </w:r>
      <w:r w:rsidR="00654474" w:rsidRPr="00B77CCE">
        <w:rPr>
          <w:rFonts w:eastAsia="MS Mincho"/>
          <w:iCs/>
          <w:color w:val="000000" w:themeColor="text1"/>
          <w:sz w:val="24"/>
          <w:lang w:val="es-CR" w:eastAsia="es-ES"/>
        </w:rPr>
        <w:t xml:space="preserve"> </w:t>
      </w:r>
      <w:r w:rsidR="002348DD" w:rsidRPr="00B77CCE">
        <w:rPr>
          <w:rFonts w:eastAsia="MS Mincho"/>
          <w:iCs/>
          <w:color w:val="000000" w:themeColor="text1"/>
          <w:sz w:val="24"/>
          <w:lang w:val="es-CR" w:eastAsia="es-ES"/>
        </w:rPr>
        <w:t xml:space="preserve">establecidos </w:t>
      </w:r>
      <w:r w:rsidR="00654474" w:rsidRPr="00B77CCE">
        <w:rPr>
          <w:rFonts w:eastAsia="MS Mincho"/>
          <w:iCs/>
          <w:color w:val="000000" w:themeColor="text1"/>
          <w:sz w:val="24"/>
          <w:lang w:val="es-CR" w:eastAsia="es-ES"/>
        </w:rPr>
        <w:t xml:space="preserve">en la circular </w:t>
      </w:r>
      <w:r w:rsidR="00075B7D" w:rsidRPr="00B77CCE">
        <w:rPr>
          <w:rFonts w:eastAsia="MS Mincho"/>
          <w:iCs/>
          <w:color w:val="000000" w:themeColor="text1"/>
          <w:sz w:val="24"/>
          <w:lang w:val="es-CR" w:eastAsia="es-ES"/>
        </w:rPr>
        <w:t>SUGEF-2737-2014 del 17 de noviembre del 2014</w:t>
      </w:r>
      <w:r w:rsidR="0030791B" w:rsidRPr="00B77CCE">
        <w:rPr>
          <w:rFonts w:eastAsia="MS Mincho"/>
          <w:iCs/>
          <w:color w:val="000000" w:themeColor="text1"/>
          <w:sz w:val="24"/>
          <w:lang w:val="es-CR" w:eastAsia="es-ES"/>
        </w:rPr>
        <w:t>.</w:t>
      </w:r>
    </w:p>
    <w:p w14:paraId="3ED3D709" w14:textId="77777777" w:rsidR="00C25207" w:rsidRPr="00B77CCE" w:rsidRDefault="00C25207" w:rsidP="00E91CDB">
      <w:pPr>
        <w:spacing w:line="240" w:lineRule="auto"/>
        <w:ind w:left="567" w:hanging="567"/>
        <w:contextualSpacing/>
        <w:rPr>
          <w:rFonts w:eastAsia="MS Mincho"/>
          <w:iCs/>
          <w:color w:val="000000" w:themeColor="text1"/>
          <w:sz w:val="24"/>
          <w:lang w:val="es-CR" w:eastAsia="es-ES"/>
        </w:rPr>
      </w:pPr>
    </w:p>
    <w:p w14:paraId="3ED3D70A" w14:textId="77777777" w:rsidR="00BD6236" w:rsidRPr="00B77CCE" w:rsidRDefault="00FA42C9" w:rsidP="00E91CDB">
      <w:pPr>
        <w:numPr>
          <w:ilvl w:val="0"/>
          <w:numId w:val="18"/>
        </w:numPr>
        <w:spacing w:line="240" w:lineRule="auto"/>
        <w:ind w:left="567" w:hanging="567"/>
        <w:contextualSpacing/>
        <w:rPr>
          <w:rFonts w:eastAsia="MS Mincho"/>
          <w:iCs/>
          <w:color w:val="000000" w:themeColor="text1"/>
          <w:sz w:val="24"/>
          <w:lang w:val="es-CR" w:eastAsia="es-ES"/>
        </w:rPr>
      </w:pPr>
      <w:r w:rsidRPr="00B77CCE">
        <w:rPr>
          <w:rFonts w:eastAsia="MS Mincho"/>
          <w:iCs/>
          <w:color w:val="000000" w:themeColor="text1"/>
          <w:sz w:val="24"/>
          <w:lang w:val="es-CR" w:eastAsia="es-ES"/>
        </w:rPr>
        <w:t>Lo anterior h</w:t>
      </w:r>
      <w:r w:rsidR="0030791B" w:rsidRPr="00B77CCE">
        <w:rPr>
          <w:rFonts w:eastAsia="MS Mincho"/>
          <w:iCs/>
          <w:color w:val="000000" w:themeColor="text1"/>
          <w:sz w:val="24"/>
          <w:lang w:val="es-CR" w:eastAsia="es-ES"/>
        </w:rPr>
        <w:t xml:space="preserve">a </w:t>
      </w:r>
      <w:r w:rsidR="00C25207" w:rsidRPr="00B77CCE">
        <w:rPr>
          <w:rFonts w:eastAsia="MS Mincho"/>
          <w:iCs/>
          <w:color w:val="000000" w:themeColor="text1"/>
          <w:sz w:val="24"/>
          <w:lang w:val="es-CR" w:eastAsia="es-ES"/>
        </w:rPr>
        <w:t>provocado</w:t>
      </w:r>
      <w:r w:rsidR="00075B7D" w:rsidRPr="00B77CCE">
        <w:rPr>
          <w:rFonts w:eastAsia="MS Mincho"/>
          <w:iCs/>
          <w:color w:val="000000" w:themeColor="text1"/>
          <w:sz w:val="24"/>
          <w:lang w:val="es-CR" w:eastAsia="es-ES"/>
        </w:rPr>
        <w:t xml:space="preserve"> </w:t>
      </w:r>
      <w:r w:rsidR="0030791B" w:rsidRPr="00B77CCE">
        <w:rPr>
          <w:rFonts w:eastAsia="MS Mincho"/>
          <w:iCs/>
          <w:color w:val="000000" w:themeColor="text1"/>
          <w:sz w:val="24"/>
          <w:lang w:val="es-CR" w:eastAsia="es-ES"/>
        </w:rPr>
        <w:t>la necesidad de</w:t>
      </w:r>
      <w:r w:rsidR="001B2297" w:rsidRPr="00B77CCE">
        <w:rPr>
          <w:rFonts w:eastAsia="MS Mincho"/>
          <w:iCs/>
          <w:color w:val="000000" w:themeColor="text1"/>
          <w:sz w:val="24"/>
          <w:lang w:val="es-CR" w:eastAsia="es-ES"/>
        </w:rPr>
        <w:t xml:space="preserve"> que esta Superintendencia adopte</w:t>
      </w:r>
      <w:r w:rsidR="0030791B" w:rsidRPr="00B77CCE">
        <w:rPr>
          <w:rFonts w:eastAsia="MS Mincho"/>
          <w:iCs/>
          <w:color w:val="000000" w:themeColor="text1"/>
          <w:sz w:val="24"/>
          <w:lang w:val="es-CR" w:eastAsia="es-ES"/>
        </w:rPr>
        <w:t xml:space="preserve">  medidas que permitan </w:t>
      </w:r>
      <w:r w:rsidR="00BD6236" w:rsidRPr="00B77CCE">
        <w:rPr>
          <w:rFonts w:eastAsia="MS Mincho"/>
          <w:iCs/>
          <w:color w:val="000000" w:themeColor="text1"/>
          <w:sz w:val="24"/>
          <w:lang w:val="es-CR" w:eastAsia="es-ES"/>
        </w:rPr>
        <w:t>mitigar los efectos adversos generados en nuestr</w:t>
      </w:r>
      <w:r w:rsidR="00936F3C" w:rsidRPr="00B77CCE">
        <w:rPr>
          <w:rFonts w:eastAsia="MS Mincho"/>
          <w:iCs/>
          <w:color w:val="000000" w:themeColor="text1"/>
          <w:sz w:val="24"/>
          <w:lang w:val="es-CR" w:eastAsia="es-ES"/>
        </w:rPr>
        <w:t xml:space="preserve">os </w:t>
      </w:r>
      <w:r w:rsidR="00936F3C" w:rsidRPr="00B77CCE">
        <w:rPr>
          <w:rFonts w:eastAsia="MS Mincho"/>
          <w:iCs/>
          <w:color w:val="000000" w:themeColor="text1"/>
          <w:sz w:val="24"/>
          <w:lang w:val="es-CR" w:eastAsia="es-ES"/>
        </w:rPr>
        <w:lastRenderedPageBreak/>
        <w:t xml:space="preserve">procesos </w:t>
      </w:r>
      <w:r w:rsidR="000155CF" w:rsidRPr="00B77CCE">
        <w:rPr>
          <w:rFonts w:eastAsia="MS Mincho"/>
          <w:iCs/>
          <w:color w:val="000000" w:themeColor="text1"/>
          <w:sz w:val="24"/>
          <w:lang w:val="es-CR" w:eastAsia="es-ES"/>
        </w:rPr>
        <w:t>internos, así</w:t>
      </w:r>
      <w:r w:rsidR="00BD6236" w:rsidRPr="00B77CCE">
        <w:rPr>
          <w:rFonts w:eastAsia="MS Mincho"/>
          <w:iCs/>
          <w:color w:val="000000" w:themeColor="text1"/>
          <w:sz w:val="24"/>
          <w:lang w:val="es-CR" w:eastAsia="es-ES"/>
        </w:rPr>
        <w:t xml:space="preserve"> como </w:t>
      </w:r>
      <w:r w:rsidR="00936F3C" w:rsidRPr="00B77CCE">
        <w:rPr>
          <w:rFonts w:eastAsia="MS Mincho"/>
          <w:iCs/>
          <w:color w:val="000000" w:themeColor="text1"/>
          <w:sz w:val="24"/>
          <w:lang w:val="es-CR" w:eastAsia="es-ES"/>
        </w:rPr>
        <w:t>en la ca</w:t>
      </w:r>
      <w:r w:rsidR="00A3582B" w:rsidRPr="00B77CCE">
        <w:rPr>
          <w:rFonts w:eastAsia="MS Mincho"/>
          <w:iCs/>
          <w:color w:val="000000" w:themeColor="text1"/>
          <w:sz w:val="24"/>
          <w:lang w:val="es-CR" w:eastAsia="es-ES"/>
        </w:rPr>
        <w:t>p</w:t>
      </w:r>
      <w:r w:rsidR="00936F3C" w:rsidRPr="00B77CCE">
        <w:rPr>
          <w:rFonts w:eastAsia="MS Mincho"/>
          <w:iCs/>
          <w:color w:val="000000" w:themeColor="text1"/>
          <w:sz w:val="24"/>
          <w:lang w:val="es-CR" w:eastAsia="es-ES"/>
        </w:rPr>
        <w:t xml:space="preserve">tura </w:t>
      </w:r>
      <w:r w:rsidR="00BD6236" w:rsidRPr="00B77CCE">
        <w:rPr>
          <w:rFonts w:eastAsia="MS Mincho"/>
          <w:iCs/>
          <w:color w:val="000000" w:themeColor="text1"/>
          <w:sz w:val="24"/>
          <w:lang w:val="es-CR" w:eastAsia="es-ES"/>
        </w:rPr>
        <w:t>de información de los supervisados, en los plazos en que debe realizar</w:t>
      </w:r>
      <w:r w:rsidR="00936F3C" w:rsidRPr="00B77CCE">
        <w:rPr>
          <w:rFonts w:eastAsia="MS Mincho"/>
          <w:iCs/>
          <w:color w:val="000000" w:themeColor="text1"/>
          <w:sz w:val="24"/>
          <w:lang w:val="es-CR" w:eastAsia="es-ES"/>
        </w:rPr>
        <w:t>se</w:t>
      </w:r>
      <w:r w:rsidR="00BD6236" w:rsidRPr="00B77CCE">
        <w:rPr>
          <w:rFonts w:eastAsia="MS Mincho"/>
          <w:iCs/>
          <w:color w:val="000000" w:themeColor="text1"/>
          <w:sz w:val="24"/>
          <w:lang w:val="es-CR" w:eastAsia="es-ES"/>
        </w:rPr>
        <w:t xml:space="preserve"> la carga de dicha información.</w:t>
      </w:r>
    </w:p>
    <w:p w14:paraId="3ED3D70B" w14:textId="77777777" w:rsidR="00BD6236" w:rsidRPr="00B77CCE" w:rsidRDefault="00BD6236" w:rsidP="00E91CDB">
      <w:pPr>
        <w:pStyle w:val="Prrafodelista"/>
        <w:ind w:left="567" w:hanging="567"/>
        <w:rPr>
          <w:rFonts w:eastAsia="MS Mincho"/>
          <w:iCs/>
          <w:color w:val="000000" w:themeColor="text1"/>
          <w:sz w:val="24"/>
          <w:lang w:val="es-CR" w:eastAsia="es-ES"/>
        </w:rPr>
      </w:pPr>
    </w:p>
    <w:p w14:paraId="3ED3D70C" w14:textId="77777777" w:rsidR="00BD6236" w:rsidRPr="00B77CCE" w:rsidRDefault="00BD6236" w:rsidP="00BD6236">
      <w:pPr>
        <w:spacing w:line="240" w:lineRule="auto"/>
        <w:rPr>
          <w:rFonts w:eastAsia="MS Mincho"/>
          <w:iCs/>
          <w:color w:val="000000" w:themeColor="text1"/>
          <w:sz w:val="24"/>
          <w:lang w:val="es-CR" w:eastAsia="es-ES"/>
        </w:rPr>
      </w:pPr>
    </w:p>
    <w:p w14:paraId="3ED3D70D" w14:textId="77777777" w:rsidR="00F54288" w:rsidRPr="00B77CCE" w:rsidRDefault="002C08D1" w:rsidP="00BD6236">
      <w:pPr>
        <w:spacing w:line="240" w:lineRule="auto"/>
        <w:ind w:left="720"/>
        <w:contextualSpacing/>
        <w:rPr>
          <w:b/>
          <w:sz w:val="24"/>
          <w:lang w:val="es-CR"/>
        </w:rPr>
      </w:pPr>
      <w:r w:rsidRPr="00B77CCE">
        <w:rPr>
          <w:b/>
          <w:sz w:val="24"/>
          <w:lang w:val="es-CR"/>
        </w:rPr>
        <w:t>Por lo tanto d</w:t>
      </w:r>
      <w:r w:rsidR="00F54288" w:rsidRPr="00B77CCE">
        <w:rPr>
          <w:b/>
          <w:sz w:val="24"/>
          <w:lang w:val="es-CR"/>
        </w:rPr>
        <w:t>ispone:</w:t>
      </w:r>
    </w:p>
    <w:p w14:paraId="3ED3D70E" w14:textId="77777777" w:rsidR="001D649C" w:rsidRPr="00B77CCE" w:rsidRDefault="001D649C" w:rsidP="00E91CDB">
      <w:pPr>
        <w:spacing w:line="240" w:lineRule="auto"/>
        <w:ind w:left="567" w:hanging="567"/>
        <w:outlineLvl w:val="0"/>
        <w:rPr>
          <w:b/>
          <w:sz w:val="24"/>
          <w:lang w:val="es-CR"/>
        </w:rPr>
      </w:pPr>
    </w:p>
    <w:p w14:paraId="3ED3D70F" w14:textId="77777777" w:rsidR="001A41AD" w:rsidRPr="00B77CCE" w:rsidRDefault="001A41AD" w:rsidP="00E91CDB">
      <w:pPr>
        <w:pStyle w:val="Prrafodelista"/>
        <w:numPr>
          <w:ilvl w:val="0"/>
          <w:numId w:val="17"/>
        </w:numPr>
        <w:spacing w:line="240" w:lineRule="auto"/>
        <w:ind w:left="567" w:hanging="567"/>
        <w:outlineLvl w:val="0"/>
        <w:rPr>
          <w:sz w:val="24"/>
          <w:lang w:val="es-CR"/>
        </w:rPr>
      </w:pPr>
      <w:r w:rsidRPr="00B77CCE">
        <w:rPr>
          <w:sz w:val="24"/>
          <w:lang w:val="es-CR"/>
        </w:rPr>
        <w:t xml:space="preserve">Instaurar el código de </w:t>
      </w:r>
      <w:r w:rsidR="00A86D9E" w:rsidRPr="00B77CCE">
        <w:rPr>
          <w:sz w:val="24"/>
          <w:lang w:val="es-CR"/>
        </w:rPr>
        <w:t>verificación</w:t>
      </w:r>
      <w:r w:rsidRPr="00B77CCE">
        <w:rPr>
          <w:sz w:val="24"/>
          <w:lang w:val="es-CR"/>
        </w:rPr>
        <w:t xml:space="preserve"> transaccional</w:t>
      </w:r>
      <w:r w:rsidR="00D561B5" w:rsidRPr="00B77CCE">
        <w:rPr>
          <w:sz w:val="24"/>
          <w:lang w:val="es-CR"/>
        </w:rPr>
        <w:t xml:space="preserve"> (CAPTCHA)</w:t>
      </w:r>
      <w:r w:rsidR="00D561B5" w:rsidRPr="00B77CCE">
        <w:rPr>
          <w:rStyle w:val="Refdenotaalfinal"/>
          <w:sz w:val="24"/>
          <w:lang w:val="es-CR"/>
        </w:rPr>
        <w:endnoteReference w:id="1"/>
      </w:r>
      <w:r w:rsidRPr="00B77CCE">
        <w:rPr>
          <w:sz w:val="24"/>
          <w:lang w:val="es-CR"/>
        </w:rPr>
        <w:t xml:space="preserve"> que obligue a la realización de </w:t>
      </w:r>
      <w:r w:rsidR="001B4236" w:rsidRPr="00B77CCE">
        <w:rPr>
          <w:sz w:val="24"/>
          <w:lang w:val="es-CR"/>
        </w:rPr>
        <w:t xml:space="preserve">consultas </w:t>
      </w:r>
      <w:r w:rsidRPr="00B77CCE">
        <w:rPr>
          <w:sz w:val="24"/>
          <w:lang w:val="es-CR"/>
        </w:rPr>
        <w:t xml:space="preserve">una a una, con un horario </w:t>
      </w:r>
      <w:r w:rsidR="00B840C3" w:rsidRPr="00B77CCE">
        <w:rPr>
          <w:sz w:val="24"/>
          <w:lang w:val="es-CR"/>
        </w:rPr>
        <w:t xml:space="preserve">entre </w:t>
      </w:r>
      <w:r w:rsidRPr="00B77CCE">
        <w:rPr>
          <w:sz w:val="24"/>
          <w:lang w:val="es-CR"/>
        </w:rPr>
        <w:t xml:space="preserve">las 7:00 </w:t>
      </w:r>
      <w:r w:rsidR="00A86D9E" w:rsidRPr="00B77CCE">
        <w:rPr>
          <w:sz w:val="24"/>
          <w:lang w:val="es-CR"/>
        </w:rPr>
        <w:t>a.m. y</w:t>
      </w:r>
      <w:r w:rsidRPr="00B77CCE">
        <w:rPr>
          <w:sz w:val="24"/>
          <w:lang w:val="es-CR"/>
        </w:rPr>
        <w:t xml:space="preserve"> las 7:00 </w:t>
      </w:r>
      <w:r w:rsidR="00A86D9E" w:rsidRPr="00B77CCE">
        <w:rPr>
          <w:sz w:val="24"/>
          <w:lang w:val="es-CR"/>
        </w:rPr>
        <w:t>p.m.</w:t>
      </w:r>
      <w:r w:rsidRPr="00B77CCE">
        <w:rPr>
          <w:sz w:val="24"/>
          <w:lang w:val="es-CR"/>
        </w:rPr>
        <w:t>, y</w:t>
      </w:r>
      <w:r w:rsidR="00075B7D" w:rsidRPr="00B77CCE">
        <w:rPr>
          <w:sz w:val="24"/>
          <w:lang w:val="es-CR"/>
        </w:rPr>
        <w:t xml:space="preserve"> </w:t>
      </w:r>
      <w:r w:rsidRPr="00B77CCE">
        <w:rPr>
          <w:sz w:val="24"/>
          <w:lang w:val="es-CR"/>
        </w:rPr>
        <w:t xml:space="preserve">durante </w:t>
      </w:r>
      <w:r w:rsidR="006236A7" w:rsidRPr="00B77CCE">
        <w:rPr>
          <w:sz w:val="24"/>
          <w:lang w:val="es-CR"/>
        </w:rPr>
        <w:t>24 horas en</w:t>
      </w:r>
      <w:r w:rsidR="005F36F9" w:rsidRPr="00B77CCE">
        <w:rPr>
          <w:sz w:val="24"/>
          <w:lang w:val="es-CR"/>
        </w:rPr>
        <w:t xml:space="preserve"> </w:t>
      </w:r>
      <w:r w:rsidR="00121BF1" w:rsidRPr="00B77CCE">
        <w:rPr>
          <w:sz w:val="24"/>
          <w:lang w:val="es-CR"/>
        </w:rPr>
        <w:t xml:space="preserve">los </w:t>
      </w:r>
      <w:r w:rsidR="00D5057A" w:rsidRPr="00B77CCE">
        <w:rPr>
          <w:sz w:val="24"/>
          <w:lang w:val="es-CR"/>
        </w:rPr>
        <w:t>período</w:t>
      </w:r>
      <w:r w:rsidR="00121BF1" w:rsidRPr="00B77CCE">
        <w:rPr>
          <w:sz w:val="24"/>
          <w:lang w:val="es-CR"/>
        </w:rPr>
        <w:t>s</w:t>
      </w:r>
      <w:r w:rsidR="00D5057A" w:rsidRPr="00B77CCE">
        <w:rPr>
          <w:sz w:val="24"/>
          <w:lang w:val="es-CR"/>
        </w:rPr>
        <w:t xml:space="preserve"> </w:t>
      </w:r>
      <w:r w:rsidR="00957CBD" w:rsidRPr="00B77CCE">
        <w:rPr>
          <w:sz w:val="24"/>
          <w:lang w:val="es-CR"/>
        </w:rPr>
        <w:t>comprendido</w:t>
      </w:r>
      <w:r w:rsidR="00121BF1" w:rsidRPr="00B77CCE">
        <w:rPr>
          <w:sz w:val="24"/>
          <w:lang w:val="es-CR"/>
        </w:rPr>
        <w:t>s</w:t>
      </w:r>
      <w:r w:rsidR="00957CBD" w:rsidRPr="00B77CCE">
        <w:rPr>
          <w:sz w:val="24"/>
          <w:lang w:val="es-CR"/>
        </w:rPr>
        <w:t xml:space="preserve"> entre </w:t>
      </w:r>
      <w:r w:rsidR="00D5057A" w:rsidRPr="00B77CCE">
        <w:rPr>
          <w:sz w:val="24"/>
          <w:lang w:val="es-CR"/>
        </w:rPr>
        <w:t>el 6º al 16</w:t>
      </w:r>
      <w:r w:rsidR="00D5057A" w:rsidRPr="00B77CCE">
        <w:rPr>
          <w:sz w:val="24"/>
          <w:vertAlign w:val="superscript"/>
          <w:lang w:val="es-CR"/>
        </w:rPr>
        <w:t>avo</w:t>
      </w:r>
      <w:r w:rsidR="00D5057A" w:rsidRPr="00B77CCE">
        <w:rPr>
          <w:sz w:val="24"/>
          <w:lang w:val="es-CR"/>
        </w:rPr>
        <w:t xml:space="preserve"> día hábil de cada mes.</w:t>
      </w:r>
    </w:p>
    <w:p w14:paraId="3ED3D710" w14:textId="77777777" w:rsidR="005165EC" w:rsidRPr="00B77CCE" w:rsidRDefault="005165EC" w:rsidP="00E91CDB">
      <w:pPr>
        <w:spacing w:line="240" w:lineRule="auto"/>
        <w:ind w:left="567" w:hanging="567"/>
        <w:outlineLvl w:val="0"/>
        <w:rPr>
          <w:sz w:val="24"/>
          <w:lang w:val="es-CR"/>
        </w:rPr>
      </w:pPr>
    </w:p>
    <w:p w14:paraId="3ED3D711" w14:textId="77777777" w:rsidR="008C63BF" w:rsidRPr="00B77CCE" w:rsidRDefault="008C63BF" w:rsidP="00E91CDB">
      <w:pPr>
        <w:pStyle w:val="Prrafodelista"/>
        <w:numPr>
          <w:ilvl w:val="0"/>
          <w:numId w:val="17"/>
        </w:numPr>
        <w:spacing w:line="240" w:lineRule="auto"/>
        <w:ind w:left="567" w:hanging="567"/>
        <w:outlineLvl w:val="0"/>
        <w:rPr>
          <w:sz w:val="24"/>
          <w:lang w:val="es-CR"/>
        </w:rPr>
      </w:pPr>
      <w:r w:rsidRPr="00B77CCE">
        <w:rPr>
          <w:sz w:val="24"/>
          <w:lang w:val="es-CR"/>
        </w:rPr>
        <w:t>Prohibir el uso de dispositivos que bloqueen o inhabiliten el CAP</w:t>
      </w:r>
      <w:r w:rsidR="00D561B5" w:rsidRPr="00B77CCE">
        <w:rPr>
          <w:sz w:val="24"/>
          <w:lang w:val="es-CR"/>
        </w:rPr>
        <w:t>T</w:t>
      </w:r>
      <w:r w:rsidRPr="00B77CCE">
        <w:rPr>
          <w:sz w:val="24"/>
          <w:lang w:val="es-CR"/>
        </w:rPr>
        <w:t>CHA e</w:t>
      </w:r>
      <w:r w:rsidR="003019DF" w:rsidRPr="00B77CCE">
        <w:rPr>
          <w:sz w:val="24"/>
          <w:lang w:val="es-CR"/>
        </w:rPr>
        <w:t xml:space="preserve">n las horas en que debe estar </w:t>
      </w:r>
      <w:r w:rsidR="001B4236" w:rsidRPr="00B77CCE">
        <w:rPr>
          <w:sz w:val="24"/>
          <w:lang w:val="es-CR"/>
        </w:rPr>
        <w:t>activo</w:t>
      </w:r>
      <w:r w:rsidR="003019DF" w:rsidRPr="00B77CCE">
        <w:rPr>
          <w:sz w:val="24"/>
          <w:lang w:val="es-CR"/>
        </w:rPr>
        <w:t>, según lo indicado en el punto</w:t>
      </w:r>
      <w:r w:rsidR="005F36F9" w:rsidRPr="00B77CCE">
        <w:rPr>
          <w:sz w:val="24"/>
          <w:lang w:val="es-CR"/>
        </w:rPr>
        <w:t xml:space="preserve"> </w:t>
      </w:r>
      <w:r w:rsidR="003019DF" w:rsidRPr="00B77CCE">
        <w:rPr>
          <w:sz w:val="24"/>
          <w:lang w:val="es-CR"/>
        </w:rPr>
        <w:t>anterior</w:t>
      </w:r>
      <w:r w:rsidRPr="00B77CCE">
        <w:rPr>
          <w:sz w:val="24"/>
          <w:lang w:val="es-CR"/>
        </w:rPr>
        <w:t xml:space="preserve">. </w:t>
      </w:r>
    </w:p>
    <w:p w14:paraId="3ED3D712" w14:textId="77777777" w:rsidR="00A86D9E" w:rsidRPr="00B77CCE" w:rsidRDefault="00A86D9E" w:rsidP="00E91CDB">
      <w:pPr>
        <w:spacing w:line="240" w:lineRule="auto"/>
        <w:ind w:left="567" w:hanging="567"/>
        <w:outlineLvl w:val="0"/>
        <w:rPr>
          <w:sz w:val="24"/>
          <w:lang w:val="es-CR"/>
        </w:rPr>
      </w:pPr>
    </w:p>
    <w:p w14:paraId="3ED3D713" w14:textId="7A3DBDA9" w:rsidR="00A86D9E" w:rsidRPr="00B77CCE" w:rsidRDefault="001B4236" w:rsidP="00E91CDB">
      <w:pPr>
        <w:pStyle w:val="Prrafodelista"/>
        <w:numPr>
          <w:ilvl w:val="0"/>
          <w:numId w:val="17"/>
        </w:numPr>
        <w:spacing w:line="240" w:lineRule="auto"/>
        <w:ind w:left="567" w:hanging="567"/>
        <w:outlineLvl w:val="0"/>
        <w:rPr>
          <w:sz w:val="24"/>
          <w:lang w:val="es-CR"/>
        </w:rPr>
      </w:pPr>
      <w:r w:rsidRPr="00B77CCE">
        <w:rPr>
          <w:sz w:val="24"/>
          <w:lang w:val="es-CR"/>
        </w:rPr>
        <w:t xml:space="preserve">La </w:t>
      </w:r>
      <w:r w:rsidR="003019DF" w:rsidRPr="00B77CCE">
        <w:rPr>
          <w:sz w:val="24"/>
          <w:lang w:val="es-CR"/>
        </w:rPr>
        <w:t>SUGEF</w:t>
      </w:r>
      <w:r w:rsidR="00570BD8" w:rsidRPr="00B77CCE">
        <w:rPr>
          <w:sz w:val="24"/>
          <w:lang w:val="es-CR"/>
        </w:rPr>
        <w:t xml:space="preserve"> cuenta con mecanismos que permiten monitorear </w:t>
      </w:r>
      <w:r w:rsidR="00A86D9E" w:rsidRPr="00B77CCE">
        <w:rPr>
          <w:sz w:val="24"/>
          <w:lang w:val="es-CR"/>
        </w:rPr>
        <w:t xml:space="preserve">el acceso a </w:t>
      </w:r>
      <w:r w:rsidR="003019DF" w:rsidRPr="00B77CCE">
        <w:rPr>
          <w:sz w:val="24"/>
          <w:lang w:val="es-CR"/>
        </w:rPr>
        <w:t xml:space="preserve">las </w:t>
      </w:r>
      <w:r w:rsidR="00A3582B" w:rsidRPr="00B77CCE">
        <w:rPr>
          <w:sz w:val="24"/>
          <w:lang w:val="es-CR"/>
        </w:rPr>
        <w:t>consultas del CIC</w:t>
      </w:r>
      <w:r w:rsidR="003019DF" w:rsidRPr="00B77CCE">
        <w:rPr>
          <w:sz w:val="24"/>
          <w:lang w:val="es-CR"/>
        </w:rPr>
        <w:t xml:space="preserve"> </w:t>
      </w:r>
      <w:r w:rsidR="00A86D9E" w:rsidRPr="00B77CCE">
        <w:rPr>
          <w:sz w:val="24"/>
          <w:lang w:val="es-CR"/>
        </w:rPr>
        <w:t xml:space="preserve">y, en aquellos casos en </w:t>
      </w:r>
      <w:r w:rsidR="003019DF" w:rsidRPr="00B77CCE">
        <w:rPr>
          <w:sz w:val="24"/>
          <w:lang w:val="es-CR"/>
        </w:rPr>
        <w:t xml:space="preserve">que se determine </w:t>
      </w:r>
      <w:r w:rsidR="00570BD8" w:rsidRPr="00B77CCE">
        <w:rPr>
          <w:sz w:val="24"/>
          <w:lang w:val="es-CR"/>
        </w:rPr>
        <w:t>el uso de</w:t>
      </w:r>
      <w:r w:rsidR="003019DF" w:rsidRPr="00B77CCE">
        <w:rPr>
          <w:sz w:val="24"/>
          <w:lang w:val="es-CR"/>
        </w:rPr>
        <w:t xml:space="preserve"> robots durante el período en que se encuentre habilitado el CAP</w:t>
      </w:r>
      <w:r w:rsidR="00D561B5" w:rsidRPr="00B77CCE">
        <w:rPr>
          <w:sz w:val="24"/>
          <w:lang w:val="es-CR"/>
        </w:rPr>
        <w:t>T</w:t>
      </w:r>
      <w:r w:rsidR="003019DF" w:rsidRPr="00B77CCE">
        <w:rPr>
          <w:sz w:val="24"/>
          <w:lang w:val="es-CR"/>
        </w:rPr>
        <w:t>CHA,</w:t>
      </w:r>
      <w:r w:rsidR="005F36F9" w:rsidRPr="00B77CCE">
        <w:rPr>
          <w:sz w:val="24"/>
          <w:lang w:val="es-CR"/>
        </w:rPr>
        <w:t xml:space="preserve"> </w:t>
      </w:r>
      <w:r w:rsidR="004F14BC" w:rsidRPr="00B77CCE">
        <w:rPr>
          <w:sz w:val="24"/>
          <w:lang w:val="es-CR"/>
        </w:rPr>
        <w:t xml:space="preserve">la entidad </w:t>
      </w:r>
      <w:r w:rsidR="00121BF1" w:rsidRPr="00B77CCE">
        <w:rPr>
          <w:sz w:val="24"/>
          <w:lang w:val="es-CR"/>
        </w:rPr>
        <w:t xml:space="preserve">se </w:t>
      </w:r>
      <w:r w:rsidR="00957CBD" w:rsidRPr="00B77CCE">
        <w:rPr>
          <w:sz w:val="24"/>
          <w:lang w:val="es-CR"/>
        </w:rPr>
        <w:t>expondrá a que la Superintendencia adopte la medida de</w:t>
      </w:r>
      <w:r w:rsidR="005F36F9" w:rsidRPr="00B77CCE">
        <w:rPr>
          <w:sz w:val="24"/>
          <w:lang w:val="es-CR"/>
        </w:rPr>
        <w:t xml:space="preserve"> </w:t>
      </w:r>
      <w:r w:rsidRPr="00B77CCE">
        <w:rPr>
          <w:sz w:val="24"/>
          <w:lang w:val="es-CR"/>
        </w:rPr>
        <w:t xml:space="preserve">activar </w:t>
      </w:r>
      <w:r w:rsidR="00DB5460" w:rsidRPr="00B77CCE">
        <w:rPr>
          <w:sz w:val="24"/>
          <w:lang w:val="es-CR"/>
        </w:rPr>
        <w:t>éste</w:t>
      </w:r>
      <w:r w:rsidR="00957CBD" w:rsidRPr="00B77CCE">
        <w:rPr>
          <w:sz w:val="24"/>
          <w:lang w:val="es-CR"/>
        </w:rPr>
        <w:t xml:space="preserve"> mecanismo</w:t>
      </w:r>
      <w:r w:rsidR="00DB5460" w:rsidRPr="00B77CCE">
        <w:rPr>
          <w:sz w:val="24"/>
          <w:lang w:val="es-CR"/>
        </w:rPr>
        <w:t xml:space="preserve"> </w:t>
      </w:r>
      <w:r w:rsidR="00711B60" w:rsidRPr="00B77CCE">
        <w:rPr>
          <w:sz w:val="24"/>
          <w:lang w:val="es-CR"/>
        </w:rPr>
        <w:t xml:space="preserve">de forma permanente. </w:t>
      </w:r>
    </w:p>
    <w:p w14:paraId="784D3518" w14:textId="77777777" w:rsidR="00711B60" w:rsidRPr="00B77CCE" w:rsidRDefault="00711B60" w:rsidP="00711B60">
      <w:pPr>
        <w:pStyle w:val="Prrafodelista"/>
        <w:rPr>
          <w:sz w:val="24"/>
          <w:lang w:val="es-CR"/>
        </w:rPr>
      </w:pPr>
    </w:p>
    <w:p w14:paraId="3ED3D715" w14:textId="77777777" w:rsidR="000155CF" w:rsidRPr="00B77CCE" w:rsidRDefault="000155CF" w:rsidP="00E91CDB">
      <w:pPr>
        <w:pStyle w:val="Prrafodelista"/>
        <w:numPr>
          <w:ilvl w:val="0"/>
          <w:numId w:val="17"/>
        </w:numPr>
        <w:spacing w:line="240" w:lineRule="auto"/>
        <w:ind w:left="567" w:hanging="567"/>
        <w:outlineLvl w:val="0"/>
        <w:rPr>
          <w:rFonts w:eastAsia="MS Mincho"/>
          <w:iCs/>
          <w:color w:val="000000" w:themeColor="text1"/>
          <w:sz w:val="24"/>
          <w:lang w:val="es-CR" w:eastAsia="es-ES"/>
        </w:rPr>
      </w:pPr>
      <w:r w:rsidRPr="00B77CCE">
        <w:rPr>
          <w:rFonts w:eastAsia="MS Mincho"/>
          <w:iCs/>
          <w:color w:val="000000" w:themeColor="text1"/>
          <w:sz w:val="24"/>
          <w:lang w:val="es-CR" w:eastAsia="es-ES"/>
        </w:rPr>
        <w:t xml:space="preserve">Recordar a las entidades su responsabilidad de establecer los mecanismos necesarios que permitan asegurar la confidencialidad y el adecuado uso de la información suministrada por el CIC, según lo establece el Artículo 133 de la Ley 7558, Ley Orgánica del Banco Central de Costa Rica. </w:t>
      </w:r>
    </w:p>
    <w:p w14:paraId="3ED3D716" w14:textId="77777777" w:rsidR="000155CF" w:rsidRPr="00B77CCE" w:rsidRDefault="000155CF" w:rsidP="00E91CDB">
      <w:pPr>
        <w:spacing w:line="240" w:lineRule="auto"/>
        <w:ind w:left="567" w:hanging="567"/>
        <w:outlineLvl w:val="0"/>
        <w:rPr>
          <w:rFonts w:eastAsia="MS Mincho"/>
          <w:iCs/>
          <w:color w:val="000000" w:themeColor="text1"/>
          <w:sz w:val="24"/>
          <w:lang w:val="es-CR" w:eastAsia="es-ES"/>
        </w:rPr>
      </w:pPr>
    </w:p>
    <w:p w14:paraId="3ED3D717" w14:textId="77777777" w:rsidR="00540587" w:rsidRPr="00B77CCE" w:rsidRDefault="00C00D97" w:rsidP="00E91CDB">
      <w:pPr>
        <w:pStyle w:val="Prrafodelista"/>
        <w:numPr>
          <w:ilvl w:val="0"/>
          <w:numId w:val="17"/>
        </w:numPr>
        <w:spacing w:line="240" w:lineRule="auto"/>
        <w:ind w:left="567" w:hanging="567"/>
        <w:outlineLvl w:val="0"/>
        <w:rPr>
          <w:sz w:val="24"/>
          <w:lang w:val="es-CR"/>
        </w:rPr>
      </w:pPr>
      <w:r w:rsidRPr="00B77CCE">
        <w:rPr>
          <w:sz w:val="24"/>
          <w:lang w:val="es-CR"/>
        </w:rPr>
        <w:t xml:space="preserve">Se informa </w:t>
      </w:r>
      <w:r w:rsidR="00B840C3" w:rsidRPr="00B77CCE">
        <w:rPr>
          <w:sz w:val="24"/>
          <w:lang w:val="es-CR"/>
        </w:rPr>
        <w:t>a las entidades que p</w:t>
      </w:r>
      <w:r w:rsidR="00075B7D" w:rsidRPr="00B77CCE">
        <w:rPr>
          <w:sz w:val="24"/>
          <w:lang w:val="es-CR"/>
        </w:rPr>
        <w:t>ara el correcto funcionamiento de CIC</w:t>
      </w:r>
      <w:r w:rsidR="00957CBD" w:rsidRPr="00B77CCE">
        <w:rPr>
          <w:sz w:val="24"/>
          <w:lang w:val="es-CR"/>
        </w:rPr>
        <w:t>,</w:t>
      </w:r>
      <w:r w:rsidR="00075B7D" w:rsidRPr="00B77CCE">
        <w:rPr>
          <w:sz w:val="24"/>
          <w:lang w:val="es-CR"/>
        </w:rPr>
        <w:t xml:space="preserve"> </w:t>
      </w:r>
      <w:r w:rsidR="00B840C3" w:rsidRPr="00B77CCE">
        <w:rPr>
          <w:sz w:val="24"/>
          <w:lang w:val="es-CR"/>
        </w:rPr>
        <w:t xml:space="preserve">ante la implementación del nuevo modelo </w:t>
      </w:r>
      <w:r w:rsidR="00075B7D" w:rsidRPr="00B77CCE">
        <w:rPr>
          <w:sz w:val="24"/>
          <w:lang w:val="es-CR"/>
        </w:rPr>
        <w:t>CAPTCHA</w:t>
      </w:r>
      <w:r w:rsidR="00B840C3" w:rsidRPr="00B77CCE">
        <w:rPr>
          <w:sz w:val="24"/>
          <w:lang w:val="es-CR"/>
        </w:rPr>
        <w:t>,</w:t>
      </w:r>
      <w:r w:rsidR="00075B7D" w:rsidRPr="00B77CCE">
        <w:rPr>
          <w:sz w:val="24"/>
          <w:lang w:val="es-CR"/>
        </w:rPr>
        <w:t xml:space="preserve"> se debe deshabilitar la vista de compatibilidad y tener activa la opción de Java Script, </w:t>
      </w:r>
      <w:r w:rsidR="00B840C3" w:rsidRPr="00B77CCE">
        <w:rPr>
          <w:sz w:val="24"/>
          <w:lang w:val="es-CR"/>
        </w:rPr>
        <w:t xml:space="preserve">lo anterior </w:t>
      </w:r>
      <w:r w:rsidR="00075B7D" w:rsidRPr="00B77CCE">
        <w:rPr>
          <w:sz w:val="24"/>
          <w:lang w:val="es-CR"/>
        </w:rPr>
        <w:t>sol</w:t>
      </w:r>
      <w:r w:rsidR="00B840C3" w:rsidRPr="00B77CCE">
        <w:rPr>
          <w:sz w:val="24"/>
          <w:lang w:val="es-CR"/>
        </w:rPr>
        <w:t xml:space="preserve">o </w:t>
      </w:r>
      <w:r w:rsidR="00075B7D" w:rsidRPr="00B77CCE">
        <w:rPr>
          <w:sz w:val="24"/>
          <w:lang w:val="es-CR"/>
        </w:rPr>
        <w:t>aplica para Internet Explorer</w:t>
      </w:r>
      <w:r w:rsidR="00B840C3" w:rsidRPr="00B77CCE">
        <w:rPr>
          <w:sz w:val="24"/>
          <w:lang w:val="es-CR"/>
        </w:rPr>
        <w:t>.</w:t>
      </w:r>
    </w:p>
    <w:p w14:paraId="3ED3D718" w14:textId="77777777" w:rsidR="00540587" w:rsidRPr="00B77CCE" w:rsidRDefault="00540587" w:rsidP="00E91CDB">
      <w:pPr>
        <w:ind w:left="567" w:hanging="567"/>
        <w:rPr>
          <w:sz w:val="24"/>
          <w:lang w:val="es-CR"/>
        </w:rPr>
      </w:pPr>
    </w:p>
    <w:p w14:paraId="3ED3D719" w14:textId="77777777" w:rsidR="00A86D9E" w:rsidRPr="00B77CCE" w:rsidRDefault="00957CBD" w:rsidP="00E91CDB">
      <w:pPr>
        <w:pStyle w:val="Prrafodelista"/>
        <w:numPr>
          <w:ilvl w:val="0"/>
          <w:numId w:val="17"/>
        </w:numPr>
        <w:spacing w:line="240" w:lineRule="auto"/>
        <w:ind w:left="567" w:hanging="567"/>
        <w:outlineLvl w:val="0"/>
        <w:rPr>
          <w:sz w:val="24"/>
          <w:lang w:val="es-CR"/>
        </w:rPr>
      </w:pPr>
      <w:r w:rsidRPr="00B77CCE">
        <w:rPr>
          <w:sz w:val="24"/>
          <w:lang w:val="es-CR"/>
        </w:rPr>
        <w:t xml:space="preserve">Se deja </w:t>
      </w:r>
      <w:r w:rsidR="00A86D9E" w:rsidRPr="00B77CCE">
        <w:rPr>
          <w:sz w:val="24"/>
          <w:lang w:val="es-CR"/>
        </w:rPr>
        <w:t xml:space="preserve">sin efecto la Circular Externa 2737-2014 del 17 de noviembre del 2014. </w:t>
      </w:r>
    </w:p>
    <w:p w14:paraId="3ED3D71A" w14:textId="77777777" w:rsidR="00A86D9E" w:rsidRPr="00B77CCE" w:rsidRDefault="00A86D9E" w:rsidP="00E91CDB">
      <w:pPr>
        <w:spacing w:line="240" w:lineRule="auto"/>
        <w:ind w:left="567" w:hanging="567"/>
        <w:outlineLvl w:val="0"/>
        <w:rPr>
          <w:sz w:val="24"/>
          <w:lang w:val="es-CR"/>
        </w:rPr>
      </w:pPr>
    </w:p>
    <w:p w14:paraId="3ED3D71B" w14:textId="77777777" w:rsidR="00A86D9E" w:rsidRPr="00B77CCE" w:rsidRDefault="00957CBD" w:rsidP="00E91CDB">
      <w:pPr>
        <w:pStyle w:val="Prrafodelista"/>
        <w:numPr>
          <w:ilvl w:val="0"/>
          <w:numId w:val="17"/>
        </w:numPr>
        <w:spacing w:line="240" w:lineRule="auto"/>
        <w:ind w:left="567" w:hanging="567"/>
        <w:outlineLvl w:val="0"/>
        <w:rPr>
          <w:sz w:val="24"/>
          <w:lang w:val="es-CR"/>
        </w:rPr>
      </w:pPr>
      <w:r w:rsidRPr="00B77CCE">
        <w:rPr>
          <w:sz w:val="24"/>
          <w:lang w:val="es-CR"/>
        </w:rPr>
        <w:t>Rige a</w:t>
      </w:r>
      <w:r w:rsidR="00D561B5" w:rsidRPr="00B77CCE">
        <w:rPr>
          <w:sz w:val="24"/>
          <w:lang w:val="es-CR"/>
        </w:rPr>
        <w:t xml:space="preserve"> partir de su comunicación.</w:t>
      </w:r>
    </w:p>
    <w:p w14:paraId="3ED3D71C" w14:textId="77777777" w:rsidR="00A86D9E" w:rsidRPr="00B77CCE" w:rsidRDefault="00A86D9E" w:rsidP="00075B7D">
      <w:pPr>
        <w:spacing w:line="240" w:lineRule="auto"/>
        <w:rPr>
          <w:sz w:val="24"/>
          <w:lang w:val="es-CR"/>
        </w:rPr>
      </w:pPr>
    </w:p>
    <w:p w14:paraId="3ED3D71D" w14:textId="77777777" w:rsidR="000F34AE" w:rsidRPr="00B77CCE" w:rsidRDefault="00DD47C5" w:rsidP="00075B7D">
      <w:pPr>
        <w:spacing w:line="240" w:lineRule="auto"/>
        <w:rPr>
          <w:sz w:val="24"/>
          <w:lang w:val="es-CR"/>
        </w:rPr>
      </w:pPr>
      <w:r w:rsidRPr="00B77CCE">
        <w:rPr>
          <w:noProof/>
          <w:sz w:val="24"/>
          <w:lang w:val="es-CR" w:eastAsia="es-CR"/>
        </w:rPr>
        <w:drawing>
          <wp:anchor distT="0" distB="0" distL="114300" distR="114300" simplePos="0" relativeHeight="251658240" behindDoc="1" locked="0" layoutInCell="1" allowOverlap="1" wp14:anchorId="3ED3D725" wp14:editId="3ED3D726">
            <wp:simplePos x="0" y="0"/>
            <wp:positionH relativeFrom="column">
              <wp:posOffset>-163830</wp:posOffset>
            </wp:positionH>
            <wp:positionV relativeFrom="paragraph">
              <wp:posOffset>214630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0071134B" w:rsidRPr="00B77CCE">
        <w:rPr>
          <w:sz w:val="24"/>
          <w:lang w:val="es-CR"/>
        </w:rPr>
        <w:t>Atentamente,</w:t>
      </w:r>
    </w:p>
    <w:p w14:paraId="3ED3D71E" w14:textId="77777777" w:rsidR="00727B7A" w:rsidRPr="00B77CCE" w:rsidRDefault="00727B7A" w:rsidP="00075B7D">
      <w:pPr>
        <w:spacing w:line="240" w:lineRule="auto"/>
        <w:rPr>
          <w:sz w:val="24"/>
          <w:lang w:val="es-CR"/>
        </w:rPr>
      </w:pPr>
    </w:p>
    <w:p w14:paraId="3ED3D71F" w14:textId="77777777" w:rsidR="00FD4FB8" w:rsidRPr="00B77CCE" w:rsidRDefault="00FD4FB8" w:rsidP="00075B7D">
      <w:pPr>
        <w:spacing w:line="240" w:lineRule="auto"/>
        <w:rPr>
          <w:sz w:val="24"/>
          <w:lang w:val="es-CR"/>
        </w:rPr>
      </w:pPr>
    </w:p>
    <w:p w14:paraId="3ED3D720" w14:textId="77777777" w:rsidR="00DD47C5" w:rsidRPr="00B77CCE" w:rsidRDefault="000C3EB7" w:rsidP="00075B7D">
      <w:pPr>
        <w:spacing w:line="240" w:lineRule="auto"/>
        <w:jc w:val="left"/>
        <w:rPr>
          <w:sz w:val="24"/>
          <w:lang w:val="es-CR"/>
        </w:rPr>
      </w:pPr>
      <w:r w:rsidRPr="00B77CCE">
        <w:rPr>
          <w:sz w:val="24"/>
          <w:lang w:val="es-CR"/>
        </w:rPr>
        <w:t>Bernardo Alfaro Araya</w:t>
      </w:r>
      <w:r w:rsidR="00BE6A33" w:rsidRPr="00B77CCE">
        <w:rPr>
          <w:sz w:val="24"/>
          <w:lang w:val="es-CR"/>
        </w:rPr>
        <w:t xml:space="preserve"> </w:t>
      </w:r>
    </w:p>
    <w:p w14:paraId="3ED3D721" w14:textId="77777777" w:rsidR="00BE6A33" w:rsidRPr="00B77CCE" w:rsidRDefault="002A3AF0" w:rsidP="00075B7D">
      <w:pPr>
        <w:spacing w:line="240" w:lineRule="auto"/>
        <w:jc w:val="left"/>
        <w:rPr>
          <w:b/>
          <w:sz w:val="24"/>
          <w:lang w:val="es-CR"/>
        </w:rPr>
      </w:pPr>
      <w:r w:rsidRPr="00B77CCE">
        <w:rPr>
          <w:b/>
          <w:sz w:val="24"/>
          <w:lang w:val="es-CR"/>
        </w:rPr>
        <w:t>Superi</w:t>
      </w:r>
      <w:r w:rsidR="00BE6A33" w:rsidRPr="00B77CCE">
        <w:rPr>
          <w:b/>
          <w:sz w:val="24"/>
          <w:lang w:val="es-CR"/>
        </w:rPr>
        <w:t xml:space="preserve">ntendente </w:t>
      </w:r>
    </w:p>
    <w:p w14:paraId="3ED3D722" w14:textId="77777777" w:rsidR="00577A95" w:rsidRPr="00B77CCE" w:rsidRDefault="00577A95" w:rsidP="00075B7D">
      <w:pPr>
        <w:pStyle w:val="Negrita"/>
        <w:spacing w:line="240" w:lineRule="auto"/>
        <w:rPr>
          <w:sz w:val="24"/>
          <w:lang w:val="es-CR"/>
        </w:rPr>
      </w:pPr>
    </w:p>
    <w:p w14:paraId="3ED3D723" w14:textId="77777777" w:rsidR="00577A95" w:rsidRPr="00907CBF" w:rsidRDefault="00957CBD" w:rsidP="00075B7D">
      <w:pPr>
        <w:pStyle w:val="Negrita"/>
        <w:spacing w:line="240" w:lineRule="auto"/>
        <w:rPr>
          <w:sz w:val="20"/>
          <w:lang w:val="es-CR"/>
        </w:rPr>
      </w:pPr>
      <w:r w:rsidRPr="00907CBF">
        <w:rPr>
          <w:sz w:val="20"/>
          <w:lang w:val="es-CR"/>
        </w:rPr>
        <w:t>BAA/</w:t>
      </w:r>
      <w:r w:rsidR="00121BF1" w:rsidRPr="00907CBF">
        <w:rPr>
          <w:sz w:val="20"/>
          <w:lang w:val="es-CR"/>
        </w:rPr>
        <w:t>ESC/CGM/</w:t>
      </w:r>
      <w:r w:rsidR="00A86D9E" w:rsidRPr="00907CBF">
        <w:rPr>
          <w:sz w:val="20"/>
          <w:lang w:val="es-CR"/>
        </w:rPr>
        <w:t>gvl</w:t>
      </w:r>
      <w:r w:rsidR="00DD47C5" w:rsidRPr="00907CBF">
        <w:rPr>
          <w:sz w:val="20"/>
          <w:lang w:val="es-CR"/>
        </w:rPr>
        <w:t>*</w:t>
      </w:r>
    </w:p>
    <w:p w14:paraId="3ED3D724" w14:textId="79E48B07" w:rsidR="00DD47C5" w:rsidRPr="006F4F36" w:rsidRDefault="00DD47C5" w:rsidP="00075B7D">
      <w:pPr>
        <w:pStyle w:val="Negrita"/>
        <w:spacing w:line="240" w:lineRule="auto"/>
        <w:rPr>
          <w:b w:val="0"/>
          <w:sz w:val="16"/>
          <w:szCs w:val="16"/>
          <w:lang w:val="es-CR"/>
        </w:rPr>
      </w:pPr>
    </w:p>
    <w:sectPr w:rsidR="00DD47C5" w:rsidRPr="006F4F36" w:rsidSect="00DD47C5">
      <w:headerReference w:type="default" r:id="rId14"/>
      <w:footerReference w:type="default" r:id="rId15"/>
      <w:headerReference w:type="first" r:id="rId16"/>
      <w:footerReference w:type="first" r:id="rId17"/>
      <w:type w:val="continuous"/>
      <w:pgSz w:w="12240" w:h="15840" w:code="119"/>
      <w:pgMar w:top="1417" w:right="1701" w:bottom="1417" w:left="1701"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3D729" w14:textId="77777777" w:rsidR="00E24E7C" w:rsidRDefault="00E24E7C" w:rsidP="00D43D57">
      <w:r>
        <w:separator/>
      </w:r>
    </w:p>
  </w:endnote>
  <w:endnote w:type="continuationSeparator" w:id="0">
    <w:p w14:paraId="3ED3D72A" w14:textId="77777777" w:rsidR="00E24E7C" w:rsidRDefault="00E24E7C" w:rsidP="00D43D57">
      <w:r>
        <w:continuationSeparator/>
      </w:r>
    </w:p>
  </w:endnote>
  <w:endnote w:id="1">
    <w:p w14:paraId="3ED3D744" w14:textId="77777777" w:rsidR="00D561B5" w:rsidRPr="00540587" w:rsidRDefault="00D561B5" w:rsidP="00D561B5">
      <w:pPr>
        <w:pStyle w:val="Textonotaalfinal"/>
        <w:rPr>
          <w:strike/>
          <w:lang w:val="es-CR"/>
        </w:rPr>
      </w:pPr>
      <w:r w:rsidRPr="00D561B5">
        <w:rPr>
          <w:rStyle w:val="Refdenotaalfinal"/>
          <w:sz w:val="18"/>
          <w:szCs w:val="18"/>
        </w:rPr>
        <w:endnoteRef/>
      </w:r>
      <w:r w:rsidRPr="00D561B5">
        <w:rPr>
          <w:sz w:val="18"/>
          <w:szCs w:val="18"/>
        </w:rPr>
        <w:t xml:space="preserve"> </w:t>
      </w:r>
      <w:r w:rsidR="00957CBD">
        <w:rPr>
          <w:sz w:val="18"/>
          <w:szCs w:val="18"/>
        </w:rPr>
        <w:t>CAPTCHA</w:t>
      </w:r>
      <w:r w:rsidRPr="00D561B5">
        <w:rPr>
          <w:sz w:val="18"/>
          <w:szCs w:val="18"/>
        </w:rPr>
        <w:t>: "</w:t>
      </w:r>
      <w:r w:rsidRPr="00D561B5">
        <w:rPr>
          <w:b/>
          <w:sz w:val="18"/>
          <w:szCs w:val="18"/>
        </w:rPr>
        <w:t>C</w:t>
      </w:r>
      <w:r w:rsidRPr="00D561B5">
        <w:rPr>
          <w:sz w:val="18"/>
          <w:szCs w:val="18"/>
        </w:rPr>
        <w:t xml:space="preserve">ompletely </w:t>
      </w:r>
      <w:r w:rsidRPr="00D561B5">
        <w:rPr>
          <w:b/>
          <w:sz w:val="18"/>
          <w:szCs w:val="18"/>
        </w:rPr>
        <w:t>A</w:t>
      </w:r>
      <w:r w:rsidRPr="00D561B5">
        <w:rPr>
          <w:sz w:val="18"/>
          <w:szCs w:val="18"/>
        </w:rPr>
        <w:t xml:space="preserve">utomated </w:t>
      </w:r>
      <w:r w:rsidRPr="00D561B5">
        <w:rPr>
          <w:b/>
          <w:sz w:val="18"/>
          <w:szCs w:val="18"/>
        </w:rPr>
        <w:t>P</w:t>
      </w:r>
      <w:r w:rsidRPr="00D561B5">
        <w:rPr>
          <w:sz w:val="18"/>
          <w:szCs w:val="18"/>
        </w:rPr>
        <w:t xml:space="preserve">ublic </w:t>
      </w:r>
      <w:r w:rsidRPr="00D561B5">
        <w:rPr>
          <w:b/>
          <w:sz w:val="18"/>
          <w:szCs w:val="18"/>
        </w:rPr>
        <w:t>T</w:t>
      </w:r>
      <w:r w:rsidRPr="00D561B5">
        <w:rPr>
          <w:sz w:val="18"/>
          <w:szCs w:val="18"/>
        </w:rPr>
        <w:t xml:space="preserve">uring test to tell </w:t>
      </w:r>
      <w:r w:rsidRPr="00D561B5">
        <w:rPr>
          <w:b/>
          <w:sz w:val="18"/>
          <w:szCs w:val="18"/>
        </w:rPr>
        <w:t>C</w:t>
      </w:r>
      <w:r w:rsidRPr="00D561B5">
        <w:rPr>
          <w:sz w:val="18"/>
          <w:szCs w:val="18"/>
        </w:rPr>
        <w:t xml:space="preserve">omputers and </w:t>
      </w:r>
      <w:r w:rsidRPr="00D561B5">
        <w:rPr>
          <w:b/>
          <w:sz w:val="18"/>
          <w:szCs w:val="18"/>
        </w:rPr>
        <w:t>H</w:t>
      </w:r>
      <w:r w:rsidRPr="00D561B5">
        <w:rPr>
          <w:sz w:val="18"/>
          <w:szCs w:val="18"/>
        </w:rPr>
        <w:t xml:space="preserve">umans </w:t>
      </w:r>
      <w:r w:rsidRPr="00D561B5">
        <w:rPr>
          <w:b/>
          <w:sz w:val="18"/>
          <w:szCs w:val="18"/>
        </w:rPr>
        <w:t>A</w:t>
      </w:r>
      <w:r w:rsidRPr="00D561B5">
        <w:rPr>
          <w:sz w:val="18"/>
          <w:szCs w:val="18"/>
        </w:rPr>
        <w:t>part"</w:t>
      </w:r>
      <w:r>
        <w:rPr>
          <w:sz w:val="18"/>
          <w:szCs w:val="18"/>
        </w:rPr>
        <w:t xml:space="preserve"> (</w:t>
      </w:r>
      <w:r w:rsidRPr="00D561B5">
        <w:rPr>
          <w:sz w:val="18"/>
          <w:szCs w:val="18"/>
        </w:rPr>
        <w:t>Prueba de Turing completamente automática y pública para diferenciar computadoras -ordenadores- de humanos) y se trata de una prueba desafío-respuesta</w:t>
      </w:r>
      <w:r w:rsidR="00957CBD">
        <w:rPr>
          <w:sz w:val="18"/>
          <w:szCs w:val="18"/>
        </w:rPr>
        <w:t>,</w:t>
      </w:r>
      <w:r w:rsidRPr="00D561B5">
        <w:rPr>
          <w:sz w:val="18"/>
          <w:szCs w:val="18"/>
        </w:rPr>
        <w:t xml:space="preserve"> utilizada en computación para determinar cuándo el usuario es o no humano.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3D72C"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3ED3D734" w14:textId="77777777" w:rsidTr="008F1461">
      <w:trPr>
        <w:trHeight w:val="546"/>
      </w:trPr>
      <w:tc>
        <w:tcPr>
          <w:tcW w:w="3189" w:type="dxa"/>
          <w:shd w:val="clear" w:color="auto" w:fill="FFFFFF"/>
          <w:vAlign w:val="center"/>
        </w:tcPr>
        <w:p w14:paraId="3ED3D72D" w14:textId="77777777" w:rsidR="008F1461" w:rsidRDefault="008F1461" w:rsidP="000C62BB">
          <w:pPr>
            <w:pStyle w:val="Piepagina"/>
          </w:pPr>
          <w:r>
            <w:rPr>
              <w:b/>
              <w:bCs/>
            </w:rPr>
            <w:t>Teléfono</w:t>
          </w:r>
          <w:r w:rsidR="00075B7D">
            <w:t xml:space="preserve"> </w:t>
          </w:r>
          <w:r>
            <w:t>(506) 2243-4848</w:t>
          </w:r>
        </w:p>
        <w:p w14:paraId="3ED3D72E" w14:textId="77777777" w:rsidR="008F1461" w:rsidRDefault="008F1461" w:rsidP="000C62BB">
          <w:pPr>
            <w:pStyle w:val="Piepagina"/>
          </w:pPr>
          <w:r>
            <w:rPr>
              <w:b/>
              <w:bCs/>
            </w:rPr>
            <w:t>Facsímile</w:t>
          </w:r>
          <w:r w:rsidR="00075B7D">
            <w:t xml:space="preserve"> </w:t>
          </w:r>
          <w:r>
            <w:t>(506) 2243-4849</w:t>
          </w:r>
        </w:p>
      </w:tc>
      <w:tc>
        <w:tcPr>
          <w:tcW w:w="2835" w:type="dxa"/>
          <w:shd w:val="clear" w:color="auto" w:fill="FFFFFF"/>
          <w:vAlign w:val="center"/>
        </w:tcPr>
        <w:p w14:paraId="3ED3D72F" w14:textId="77777777" w:rsidR="008F1461" w:rsidRDefault="008F1461" w:rsidP="000C62BB">
          <w:pPr>
            <w:pStyle w:val="Piepagina"/>
          </w:pPr>
          <w:r>
            <w:rPr>
              <w:b/>
              <w:bCs/>
            </w:rPr>
            <w:t>Apartado</w:t>
          </w:r>
          <w:r>
            <w:t xml:space="preserve"> 2762-1000</w:t>
          </w:r>
        </w:p>
        <w:p w14:paraId="3ED3D730" w14:textId="77777777" w:rsidR="008F1461" w:rsidRDefault="008F1461" w:rsidP="000C62BB">
          <w:pPr>
            <w:pStyle w:val="Piepagina"/>
          </w:pPr>
          <w:r>
            <w:t>San José, Costa Rica</w:t>
          </w:r>
        </w:p>
      </w:tc>
      <w:tc>
        <w:tcPr>
          <w:tcW w:w="2410" w:type="dxa"/>
          <w:shd w:val="clear" w:color="auto" w:fill="FFFFFF"/>
          <w:vAlign w:val="center"/>
        </w:tcPr>
        <w:p w14:paraId="3ED3D731" w14:textId="77777777" w:rsidR="008F1461" w:rsidRDefault="008F1461" w:rsidP="000C62BB">
          <w:pPr>
            <w:pStyle w:val="Piepagina"/>
          </w:pPr>
          <w:r>
            <w:t>www.sugef.fi.cr</w:t>
          </w:r>
        </w:p>
        <w:p w14:paraId="3ED3D732" w14:textId="77777777" w:rsidR="008F1461" w:rsidRDefault="008F1461" w:rsidP="000C62BB">
          <w:pPr>
            <w:pStyle w:val="Piepagina"/>
          </w:pPr>
          <w:r>
            <w:t>sugefcr@sugef.fi.cr</w:t>
          </w:r>
        </w:p>
      </w:tc>
      <w:tc>
        <w:tcPr>
          <w:tcW w:w="260" w:type="dxa"/>
          <w:shd w:val="clear" w:color="auto" w:fill="FFFFFF"/>
        </w:tcPr>
        <w:p w14:paraId="3ED3D733" w14:textId="77777777" w:rsidR="008F1461" w:rsidRDefault="008F1461" w:rsidP="000C62BB">
          <w:pPr>
            <w:pStyle w:val="Piepagina"/>
          </w:pPr>
          <w:r>
            <w:fldChar w:fldCharType="begin"/>
          </w:r>
          <w:r>
            <w:instrText>PAGE   \* MERGEFORMAT</w:instrText>
          </w:r>
          <w:r>
            <w:fldChar w:fldCharType="separate"/>
          </w:r>
          <w:r w:rsidR="007F22E9">
            <w:rPr>
              <w:noProof/>
            </w:rPr>
            <w:t>3</w:t>
          </w:r>
          <w:r>
            <w:fldChar w:fldCharType="end"/>
          </w:r>
        </w:p>
      </w:tc>
    </w:tr>
  </w:tbl>
  <w:p w14:paraId="3ED3D735" w14:textId="77777777" w:rsidR="00590F07" w:rsidRPr="000C62BB" w:rsidRDefault="00590F07">
    <w:pPr>
      <w:pStyle w:val="Piedepgina"/>
      <w:jc w:val="right"/>
      <w:rPr>
        <w:color w:val="969696"/>
        <w:sz w:val="20"/>
        <w:szCs w:val="20"/>
      </w:rPr>
    </w:pPr>
  </w:p>
  <w:p w14:paraId="3ED3D736"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3D739"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3ED3D740" wp14:editId="3ED3D741">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3ED3D742" wp14:editId="3ED3D743">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3D745" w14:textId="77777777" w:rsidR="001C075B" w:rsidRPr="00FA54DF" w:rsidRDefault="001C075B">
                          <w:pPr>
                            <w:rPr>
                              <w:color w:val="003A68"/>
                              <w:sz w:val="14"/>
                              <w:szCs w:val="14"/>
                            </w:rPr>
                          </w:pPr>
                          <w:r w:rsidRPr="00FA54DF">
                            <w:rPr>
                              <w:color w:val="003A68"/>
                              <w:sz w:val="14"/>
                              <w:szCs w:val="14"/>
                            </w:rPr>
                            <w:t>T. (506) 2243-3631</w:t>
                          </w:r>
                          <w:r w:rsidR="00075B7D">
                            <w:rPr>
                              <w:color w:val="003A68"/>
                              <w:sz w:val="14"/>
                              <w:szCs w:val="14"/>
                            </w:rPr>
                            <w:t xml:space="preserve"> </w:t>
                          </w:r>
                        </w:p>
                        <w:p w14:paraId="3ED3D746" w14:textId="77777777" w:rsidR="001C075B" w:rsidRPr="00FA54DF" w:rsidRDefault="001C075B">
                          <w:pPr>
                            <w:rPr>
                              <w:color w:val="003A68"/>
                              <w:sz w:val="14"/>
                              <w:szCs w:val="14"/>
                            </w:rPr>
                          </w:pPr>
                          <w:r w:rsidRPr="00FA54DF">
                            <w:rPr>
                              <w:color w:val="003A68"/>
                              <w:sz w:val="14"/>
                              <w:szCs w:val="14"/>
                            </w:rPr>
                            <w:t>F. (506) 2243-4579</w:t>
                          </w:r>
                          <w:r w:rsidR="00075B7D">
                            <w:rPr>
                              <w:color w:val="003A68"/>
                              <w:sz w:val="14"/>
                              <w:szCs w:val="14"/>
                            </w:rPr>
                            <w:t xml:space="preserve"> </w:t>
                          </w:r>
                        </w:p>
                        <w:p w14:paraId="3ED3D747" w14:textId="77777777" w:rsidR="001C075B" w:rsidRDefault="001C075B">
                          <w:pPr>
                            <w:rPr>
                              <w:color w:val="003A68"/>
                              <w:sz w:val="14"/>
                              <w:szCs w:val="14"/>
                            </w:rPr>
                          </w:pPr>
                          <w:r w:rsidRPr="00FA54DF">
                            <w:rPr>
                              <w:color w:val="003A68"/>
                              <w:sz w:val="14"/>
                              <w:szCs w:val="14"/>
                            </w:rPr>
                            <w:t>Apdo. 10058-1000</w:t>
                          </w:r>
                        </w:p>
                        <w:p w14:paraId="3ED3D748" w14:textId="77777777" w:rsidR="001C075B" w:rsidRDefault="001C075B">
                          <w:pPr>
                            <w:rPr>
                              <w:color w:val="003A68"/>
                              <w:sz w:val="14"/>
                              <w:szCs w:val="14"/>
                            </w:rPr>
                          </w:pPr>
                          <w:r w:rsidRPr="00FA54DF">
                            <w:rPr>
                              <w:color w:val="003A68"/>
                              <w:sz w:val="14"/>
                              <w:szCs w:val="14"/>
                            </w:rPr>
                            <w:t>Av. 1 y Central, Calles 2 y 4</w:t>
                          </w:r>
                        </w:p>
                        <w:p w14:paraId="3ED3D749"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ED3D742">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3ED3D745" w14:textId="77777777">
                    <w:pPr>
                      <w:rPr>
                        <w:color w:val="003A68"/>
                        <w:sz w:val="14"/>
                        <w:szCs w:val="14"/>
                      </w:rPr>
                    </w:pPr>
                    <w:r w:rsidRPr="00FA54DF">
                      <w:rPr>
                        <w:color w:val="003A68"/>
                        <w:sz w:val="14"/>
                        <w:szCs w:val="14"/>
                      </w:rPr>
                      <w:t>T. (506) 2243-3631</w:t>
                    </w:r>
                    <w:r w:rsidR="00075B7D">
                      <w:rPr>
                        <w:color w:val="003A68"/>
                        <w:sz w:val="14"/>
                        <w:szCs w:val="14"/>
                      </w:rPr>
                      <w:t xml:space="preserve"> </w:t>
                    </w:r>
                  </w:p>
                  <w:p w:rsidRPr="00FA54DF" w:rsidR="001C075B" w:rsidRDefault="001C075B" w14:paraId="3ED3D746" w14:textId="77777777">
                    <w:pPr>
                      <w:rPr>
                        <w:color w:val="003A68"/>
                        <w:sz w:val="14"/>
                        <w:szCs w:val="14"/>
                      </w:rPr>
                    </w:pPr>
                    <w:r w:rsidRPr="00FA54DF">
                      <w:rPr>
                        <w:color w:val="003A68"/>
                        <w:sz w:val="14"/>
                        <w:szCs w:val="14"/>
                      </w:rPr>
                      <w:t>F. (506) 2243-4579</w:t>
                    </w:r>
                    <w:r w:rsidR="00075B7D">
                      <w:rPr>
                        <w:color w:val="003A68"/>
                        <w:sz w:val="14"/>
                        <w:szCs w:val="14"/>
                      </w:rPr>
                      <w:t xml:space="preserve"> </w:t>
                    </w:r>
                  </w:p>
                  <w:p w:rsidR="001C075B" w:rsidRDefault="001C075B" w14:paraId="3ED3D747" w14:textId="77777777">
                    <w:pPr>
                      <w:rPr>
                        <w:color w:val="003A68"/>
                        <w:sz w:val="14"/>
                        <w:szCs w:val="14"/>
                      </w:rPr>
                    </w:pPr>
                    <w:r w:rsidRPr="00FA54DF">
                      <w:rPr>
                        <w:color w:val="003A68"/>
                        <w:sz w:val="14"/>
                        <w:szCs w:val="14"/>
                      </w:rPr>
                      <w:t>Apdo. 10058-1000</w:t>
                    </w:r>
                  </w:p>
                  <w:p w:rsidR="001C075B" w:rsidRDefault="001C075B" w14:paraId="3ED3D748" w14:textId="77777777">
                    <w:pPr>
                      <w:rPr>
                        <w:color w:val="003A68"/>
                        <w:sz w:val="14"/>
                        <w:szCs w:val="14"/>
                      </w:rPr>
                    </w:pPr>
                    <w:r w:rsidRPr="00FA54DF">
                      <w:rPr>
                        <w:color w:val="003A68"/>
                        <w:sz w:val="14"/>
                        <w:szCs w:val="14"/>
                      </w:rPr>
                      <w:t>Av. 1 y Central, Calles 2 y 4</w:t>
                    </w:r>
                  </w:p>
                  <w:p w:rsidRPr="00FA54DF" w:rsidR="001C075B" w:rsidRDefault="001C075B" w14:paraId="3ED3D749" w14:textId="77777777">
                    <w:pPr>
                      <w:rPr>
                        <w:color w:val="003A68"/>
                        <w:sz w:val="14"/>
                        <w:szCs w:val="14"/>
                      </w:rPr>
                    </w:pPr>
                  </w:p>
                </w:txbxContent>
              </v:textbox>
            </v:shape>
          </w:pict>
        </mc:Fallback>
      </mc:AlternateContent>
    </w:r>
  </w:p>
  <w:p w14:paraId="3ED3D73A" w14:textId="77777777" w:rsidR="001C075B" w:rsidRPr="00D43D57" w:rsidRDefault="001C075B" w:rsidP="008C0BF0">
    <w:pPr>
      <w:pStyle w:val="Piepagina"/>
      <w:jc w:val="center"/>
    </w:pPr>
  </w:p>
  <w:p w14:paraId="3ED3D73B"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3D727" w14:textId="77777777" w:rsidR="00E24E7C" w:rsidRDefault="00E24E7C" w:rsidP="00D43D57">
      <w:r>
        <w:separator/>
      </w:r>
    </w:p>
  </w:footnote>
  <w:footnote w:type="continuationSeparator" w:id="0">
    <w:p w14:paraId="3ED3D728" w14:textId="77777777" w:rsidR="00E24E7C" w:rsidRDefault="00E24E7C"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3D72B" w14:textId="77777777" w:rsidR="001C075B" w:rsidRDefault="001327EB" w:rsidP="001327EB">
    <w:pPr>
      <w:pStyle w:val="Piedepgina"/>
      <w:jc w:val="center"/>
    </w:pPr>
    <w:r>
      <w:rPr>
        <w:noProof/>
        <w:lang w:val="es-CR" w:eastAsia="es-CR"/>
      </w:rPr>
      <w:drawing>
        <wp:inline distT="0" distB="0" distL="0" distR="0" wp14:anchorId="3ED3D73C" wp14:editId="3ED3D73D">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3D737"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3ED3D73E" wp14:editId="3ED3D73F">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3ED3D738"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C98E8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20228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102C0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5C4E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670D9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DCDD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CEC6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5460A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8EDD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9E17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31123873"/>
    <w:multiLevelType w:val="hybridMultilevel"/>
    <w:tmpl w:val="5952258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C4C6E91"/>
    <w:multiLevelType w:val="hybridMultilevel"/>
    <w:tmpl w:val="27C042E6"/>
    <w:lvl w:ilvl="0" w:tplc="140A000F">
      <w:start w:val="1"/>
      <w:numFmt w:val="decimal"/>
      <w:lvlText w:val="%1."/>
      <w:lvlJc w:val="left"/>
      <w:pPr>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7F4CA0"/>
    <w:multiLevelType w:val="hybridMultilevel"/>
    <w:tmpl w:val="ABDEF77C"/>
    <w:lvl w:ilvl="0" w:tplc="140A0017">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4C477CB2"/>
    <w:multiLevelType w:val="hybridMultilevel"/>
    <w:tmpl w:val="916E91BA"/>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5"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6" w15:restartNumberingAfterBreak="0">
    <w:nsid w:val="6E905BAF"/>
    <w:multiLevelType w:val="hybridMultilevel"/>
    <w:tmpl w:val="19B6CFE8"/>
    <w:lvl w:ilvl="0" w:tplc="140A0015">
      <w:start w:val="1"/>
      <w:numFmt w:val="upperLetter"/>
      <w:lvlText w:val="%1."/>
      <w:lvlJc w:val="left"/>
      <w:pPr>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0"/>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3"/>
  </w:num>
  <w:num w:numId="16">
    <w:abstractNumId w:val="14"/>
  </w:num>
  <w:num w:numId="17">
    <w:abstractNumId w:val="11"/>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E1A"/>
    <w:rsid w:val="000063F1"/>
    <w:rsid w:val="000064A4"/>
    <w:rsid w:val="000155CF"/>
    <w:rsid w:val="000235B5"/>
    <w:rsid w:val="00026C85"/>
    <w:rsid w:val="000439A6"/>
    <w:rsid w:val="0004644C"/>
    <w:rsid w:val="000564D1"/>
    <w:rsid w:val="00060C03"/>
    <w:rsid w:val="00061785"/>
    <w:rsid w:val="000646DD"/>
    <w:rsid w:val="00075B7D"/>
    <w:rsid w:val="00080B94"/>
    <w:rsid w:val="00081594"/>
    <w:rsid w:val="00081865"/>
    <w:rsid w:val="00082968"/>
    <w:rsid w:val="0008384B"/>
    <w:rsid w:val="000964C5"/>
    <w:rsid w:val="00096D6C"/>
    <w:rsid w:val="000B0388"/>
    <w:rsid w:val="000C0C0B"/>
    <w:rsid w:val="000C3EB7"/>
    <w:rsid w:val="000C62BB"/>
    <w:rsid w:val="000E0AC6"/>
    <w:rsid w:val="000F34AE"/>
    <w:rsid w:val="001074C0"/>
    <w:rsid w:val="00117501"/>
    <w:rsid w:val="00121BF1"/>
    <w:rsid w:val="001322B4"/>
    <w:rsid w:val="001327EB"/>
    <w:rsid w:val="00146659"/>
    <w:rsid w:val="0014732D"/>
    <w:rsid w:val="00151D8C"/>
    <w:rsid w:val="00152D78"/>
    <w:rsid w:val="00154762"/>
    <w:rsid w:val="0016220C"/>
    <w:rsid w:val="001653C6"/>
    <w:rsid w:val="001711E7"/>
    <w:rsid w:val="00185E0B"/>
    <w:rsid w:val="001946F4"/>
    <w:rsid w:val="001A41AD"/>
    <w:rsid w:val="001A6574"/>
    <w:rsid w:val="001B2297"/>
    <w:rsid w:val="001B4236"/>
    <w:rsid w:val="001C075B"/>
    <w:rsid w:val="001C1F7B"/>
    <w:rsid w:val="001C5806"/>
    <w:rsid w:val="001D649C"/>
    <w:rsid w:val="001E0448"/>
    <w:rsid w:val="002129CA"/>
    <w:rsid w:val="00221D29"/>
    <w:rsid w:val="00221E1A"/>
    <w:rsid w:val="00224E07"/>
    <w:rsid w:val="00230C67"/>
    <w:rsid w:val="002348DD"/>
    <w:rsid w:val="002645B7"/>
    <w:rsid w:val="002A271F"/>
    <w:rsid w:val="002A3AF0"/>
    <w:rsid w:val="002C08D1"/>
    <w:rsid w:val="002C56A4"/>
    <w:rsid w:val="002C7E41"/>
    <w:rsid w:val="002E1DE4"/>
    <w:rsid w:val="002E3589"/>
    <w:rsid w:val="002E56D1"/>
    <w:rsid w:val="002E571B"/>
    <w:rsid w:val="002F08D5"/>
    <w:rsid w:val="002F729F"/>
    <w:rsid w:val="003019DF"/>
    <w:rsid w:val="00302CA6"/>
    <w:rsid w:val="003060E2"/>
    <w:rsid w:val="0030791B"/>
    <w:rsid w:val="00310570"/>
    <w:rsid w:val="00312C3C"/>
    <w:rsid w:val="00317BBB"/>
    <w:rsid w:val="003204E8"/>
    <w:rsid w:val="00322A87"/>
    <w:rsid w:val="003267FB"/>
    <w:rsid w:val="003312B8"/>
    <w:rsid w:val="003503A2"/>
    <w:rsid w:val="003554C5"/>
    <w:rsid w:val="00355B90"/>
    <w:rsid w:val="003603C2"/>
    <w:rsid w:val="00365794"/>
    <w:rsid w:val="003675C7"/>
    <w:rsid w:val="00373B22"/>
    <w:rsid w:val="003C451B"/>
    <w:rsid w:val="003C4C71"/>
    <w:rsid w:val="003E4EDB"/>
    <w:rsid w:val="00406FB2"/>
    <w:rsid w:val="00410551"/>
    <w:rsid w:val="00412618"/>
    <w:rsid w:val="00414B77"/>
    <w:rsid w:val="00427002"/>
    <w:rsid w:val="00437A93"/>
    <w:rsid w:val="00447A41"/>
    <w:rsid w:val="004822E6"/>
    <w:rsid w:val="00492FE3"/>
    <w:rsid w:val="0049689A"/>
    <w:rsid w:val="004C6472"/>
    <w:rsid w:val="004D7F44"/>
    <w:rsid w:val="004F05CA"/>
    <w:rsid w:val="004F14BC"/>
    <w:rsid w:val="004F74E7"/>
    <w:rsid w:val="005076CB"/>
    <w:rsid w:val="005105C4"/>
    <w:rsid w:val="005165EC"/>
    <w:rsid w:val="0053623F"/>
    <w:rsid w:val="00540587"/>
    <w:rsid w:val="00550D78"/>
    <w:rsid w:val="00557369"/>
    <w:rsid w:val="005706D1"/>
    <w:rsid w:val="00570BD8"/>
    <w:rsid w:val="005751FC"/>
    <w:rsid w:val="00577A95"/>
    <w:rsid w:val="0058011B"/>
    <w:rsid w:val="00590F07"/>
    <w:rsid w:val="0059392E"/>
    <w:rsid w:val="005B448F"/>
    <w:rsid w:val="005C173B"/>
    <w:rsid w:val="005E07F2"/>
    <w:rsid w:val="005E39BB"/>
    <w:rsid w:val="005F1C30"/>
    <w:rsid w:val="005F2EDC"/>
    <w:rsid w:val="005F36F9"/>
    <w:rsid w:val="006033C4"/>
    <w:rsid w:val="00603B3F"/>
    <w:rsid w:val="00604A3D"/>
    <w:rsid w:val="0060703F"/>
    <w:rsid w:val="00614D68"/>
    <w:rsid w:val="00620B23"/>
    <w:rsid w:val="006236A7"/>
    <w:rsid w:val="0062633F"/>
    <w:rsid w:val="00630B5C"/>
    <w:rsid w:val="00635AC4"/>
    <w:rsid w:val="00640202"/>
    <w:rsid w:val="00645E9E"/>
    <w:rsid w:val="00654474"/>
    <w:rsid w:val="00662901"/>
    <w:rsid w:val="006653CD"/>
    <w:rsid w:val="00681F7A"/>
    <w:rsid w:val="00692661"/>
    <w:rsid w:val="006A134C"/>
    <w:rsid w:val="006A35FD"/>
    <w:rsid w:val="006C2059"/>
    <w:rsid w:val="006C53CF"/>
    <w:rsid w:val="006E3610"/>
    <w:rsid w:val="006E6F58"/>
    <w:rsid w:val="006F4F36"/>
    <w:rsid w:val="0071134B"/>
    <w:rsid w:val="00711B60"/>
    <w:rsid w:val="007149BB"/>
    <w:rsid w:val="00714DC4"/>
    <w:rsid w:val="00727B7A"/>
    <w:rsid w:val="0074397B"/>
    <w:rsid w:val="007455FF"/>
    <w:rsid w:val="00755896"/>
    <w:rsid w:val="007572D2"/>
    <w:rsid w:val="00765619"/>
    <w:rsid w:val="007736D4"/>
    <w:rsid w:val="00774FA9"/>
    <w:rsid w:val="007757CE"/>
    <w:rsid w:val="00792D06"/>
    <w:rsid w:val="0079518D"/>
    <w:rsid w:val="007975AD"/>
    <w:rsid w:val="007B18D6"/>
    <w:rsid w:val="007B51DD"/>
    <w:rsid w:val="007B7EAB"/>
    <w:rsid w:val="007D1328"/>
    <w:rsid w:val="007F1723"/>
    <w:rsid w:val="007F22E9"/>
    <w:rsid w:val="007F327D"/>
    <w:rsid w:val="007F3A44"/>
    <w:rsid w:val="007F5430"/>
    <w:rsid w:val="008014B9"/>
    <w:rsid w:val="00814969"/>
    <w:rsid w:val="008202A0"/>
    <w:rsid w:val="008310AB"/>
    <w:rsid w:val="00832753"/>
    <w:rsid w:val="00835ABA"/>
    <w:rsid w:val="008419AC"/>
    <w:rsid w:val="00842773"/>
    <w:rsid w:val="0085692C"/>
    <w:rsid w:val="00864362"/>
    <w:rsid w:val="00887400"/>
    <w:rsid w:val="008908D1"/>
    <w:rsid w:val="00891081"/>
    <w:rsid w:val="00892708"/>
    <w:rsid w:val="00893B0D"/>
    <w:rsid w:val="00895097"/>
    <w:rsid w:val="008A1AA2"/>
    <w:rsid w:val="008A3B33"/>
    <w:rsid w:val="008A63B7"/>
    <w:rsid w:val="008B3838"/>
    <w:rsid w:val="008C0BF0"/>
    <w:rsid w:val="008C63BF"/>
    <w:rsid w:val="008D0528"/>
    <w:rsid w:val="008E5850"/>
    <w:rsid w:val="008F1461"/>
    <w:rsid w:val="008F33F5"/>
    <w:rsid w:val="0090327A"/>
    <w:rsid w:val="009049A3"/>
    <w:rsid w:val="00904CBE"/>
    <w:rsid w:val="00907CBF"/>
    <w:rsid w:val="00922F78"/>
    <w:rsid w:val="00936085"/>
    <w:rsid w:val="00936F3C"/>
    <w:rsid w:val="0094298E"/>
    <w:rsid w:val="00944989"/>
    <w:rsid w:val="009475B6"/>
    <w:rsid w:val="00957CBD"/>
    <w:rsid w:val="0096032A"/>
    <w:rsid w:val="00961D18"/>
    <w:rsid w:val="00962265"/>
    <w:rsid w:val="0097235C"/>
    <w:rsid w:val="00977CEE"/>
    <w:rsid w:val="00982147"/>
    <w:rsid w:val="00983CB1"/>
    <w:rsid w:val="00984A65"/>
    <w:rsid w:val="009908DE"/>
    <w:rsid w:val="009A5A2D"/>
    <w:rsid w:val="009B5E5E"/>
    <w:rsid w:val="009C47FE"/>
    <w:rsid w:val="009C4F6B"/>
    <w:rsid w:val="009C5F73"/>
    <w:rsid w:val="009D22E4"/>
    <w:rsid w:val="009E0EAB"/>
    <w:rsid w:val="009E2AB2"/>
    <w:rsid w:val="009F54CB"/>
    <w:rsid w:val="00A26E9E"/>
    <w:rsid w:val="00A34523"/>
    <w:rsid w:val="00A3582B"/>
    <w:rsid w:val="00A76A2E"/>
    <w:rsid w:val="00A84CDB"/>
    <w:rsid w:val="00A86D9E"/>
    <w:rsid w:val="00A906DD"/>
    <w:rsid w:val="00AC5138"/>
    <w:rsid w:val="00AE3929"/>
    <w:rsid w:val="00AF45B7"/>
    <w:rsid w:val="00B079EC"/>
    <w:rsid w:val="00B118BC"/>
    <w:rsid w:val="00B1318C"/>
    <w:rsid w:val="00B23FFC"/>
    <w:rsid w:val="00B464F6"/>
    <w:rsid w:val="00B7176B"/>
    <w:rsid w:val="00B77CCE"/>
    <w:rsid w:val="00B77CF0"/>
    <w:rsid w:val="00B80284"/>
    <w:rsid w:val="00B840C3"/>
    <w:rsid w:val="00B84E87"/>
    <w:rsid w:val="00B85E03"/>
    <w:rsid w:val="00B94DE2"/>
    <w:rsid w:val="00B94E50"/>
    <w:rsid w:val="00BA112E"/>
    <w:rsid w:val="00BA711C"/>
    <w:rsid w:val="00BB0F2F"/>
    <w:rsid w:val="00BB470C"/>
    <w:rsid w:val="00BC03D6"/>
    <w:rsid w:val="00BD6236"/>
    <w:rsid w:val="00BE6A0B"/>
    <w:rsid w:val="00BE6A33"/>
    <w:rsid w:val="00BE7B10"/>
    <w:rsid w:val="00C00D97"/>
    <w:rsid w:val="00C039CE"/>
    <w:rsid w:val="00C1795E"/>
    <w:rsid w:val="00C22C6C"/>
    <w:rsid w:val="00C25207"/>
    <w:rsid w:val="00C414C9"/>
    <w:rsid w:val="00C42047"/>
    <w:rsid w:val="00C5093E"/>
    <w:rsid w:val="00C60480"/>
    <w:rsid w:val="00C64425"/>
    <w:rsid w:val="00C809BA"/>
    <w:rsid w:val="00C9305E"/>
    <w:rsid w:val="00CB07CA"/>
    <w:rsid w:val="00CB3E71"/>
    <w:rsid w:val="00CD5A53"/>
    <w:rsid w:val="00D03728"/>
    <w:rsid w:val="00D06E99"/>
    <w:rsid w:val="00D07848"/>
    <w:rsid w:val="00D102F8"/>
    <w:rsid w:val="00D10AD8"/>
    <w:rsid w:val="00D2424F"/>
    <w:rsid w:val="00D32808"/>
    <w:rsid w:val="00D43A6A"/>
    <w:rsid w:val="00D43D57"/>
    <w:rsid w:val="00D45FC0"/>
    <w:rsid w:val="00D5057A"/>
    <w:rsid w:val="00D54C08"/>
    <w:rsid w:val="00D55CA3"/>
    <w:rsid w:val="00D561B5"/>
    <w:rsid w:val="00D636B6"/>
    <w:rsid w:val="00D759E3"/>
    <w:rsid w:val="00D7767C"/>
    <w:rsid w:val="00D8006F"/>
    <w:rsid w:val="00D876B1"/>
    <w:rsid w:val="00D8778B"/>
    <w:rsid w:val="00D900BF"/>
    <w:rsid w:val="00D9425A"/>
    <w:rsid w:val="00D96D0A"/>
    <w:rsid w:val="00DA5C99"/>
    <w:rsid w:val="00DB3508"/>
    <w:rsid w:val="00DB3E70"/>
    <w:rsid w:val="00DB5460"/>
    <w:rsid w:val="00DC2193"/>
    <w:rsid w:val="00DC3B8E"/>
    <w:rsid w:val="00DD47C5"/>
    <w:rsid w:val="00DE04D9"/>
    <w:rsid w:val="00DE08C6"/>
    <w:rsid w:val="00E11252"/>
    <w:rsid w:val="00E12A58"/>
    <w:rsid w:val="00E13C47"/>
    <w:rsid w:val="00E24E7C"/>
    <w:rsid w:val="00E5185D"/>
    <w:rsid w:val="00E57093"/>
    <w:rsid w:val="00E75AC8"/>
    <w:rsid w:val="00E82177"/>
    <w:rsid w:val="00E825C9"/>
    <w:rsid w:val="00E91CDB"/>
    <w:rsid w:val="00EB1B25"/>
    <w:rsid w:val="00EB65D1"/>
    <w:rsid w:val="00EB71D8"/>
    <w:rsid w:val="00EC2E48"/>
    <w:rsid w:val="00ED0FDD"/>
    <w:rsid w:val="00EE00D4"/>
    <w:rsid w:val="00EE3A47"/>
    <w:rsid w:val="00EF0C8B"/>
    <w:rsid w:val="00F001A6"/>
    <w:rsid w:val="00F10AFE"/>
    <w:rsid w:val="00F1102D"/>
    <w:rsid w:val="00F1297C"/>
    <w:rsid w:val="00F265AF"/>
    <w:rsid w:val="00F533CD"/>
    <w:rsid w:val="00F54288"/>
    <w:rsid w:val="00F6038D"/>
    <w:rsid w:val="00F654F5"/>
    <w:rsid w:val="00F731A3"/>
    <w:rsid w:val="00F8680D"/>
    <w:rsid w:val="00FA1E58"/>
    <w:rsid w:val="00FA42C9"/>
    <w:rsid w:val="00FA54DF"/>
    <w:rsid w:val="00FB79EB"/>
    <w:rsid w:val="00FD4FB8"/>
    <w:rsid w:val="00FE41AC"/>
    <w:rsid w:val="00FE44E2"/>
    <w:rsid w:val="00FF402F"/>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ED3D6FC"/>
  <w15:docId w15:val="{B55E8065-EF3F-4DD5-9B8A-6A03AAD9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727B7A"/>
    <w:pPr>
      <w:spacing w:line="240" w:lineRule="atLeast"/>
      <w:jc w:val="both"/>
    </w:pPr>
    <w:rPr>
      <w:rFonts w:ascii="Cambria" w:eastAsia="Times New Roman" w:hAnsi="Cambria"/>
      <w:sz w:val="22"/>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0C62BB"/>
    <w:pPr>
      <w:spacing w:before="120" w:after="120" w:line="360" w:lineRule="auto"/>
    </w:pPr>
  </w:style>
  <w:style w:type="paragraph" w:customStyle="1" w:styleId="Negrita">
    <w:name w:val="Negrita"/>
    <w:basedOn w:val="Texto0"/>
    <w:link w:val="NegritaChar1"/>
    <w:uiPriority w:val="1"/>
    <w:qFormat/>
    <w:rsid w:val="005B448F"/>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0C62BB"/>
    <w:rPr>
      <w:rFonts w:ascii="Arial" w:eastAsia="Times New Roman" w:hAnsi="Arial"/>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5B448F"/>
    <w:rPr>
      <w:rFonts w:ascii="Arial" w:eastAsia="Times New Roman" w:hAnsi="Arial"/>
      <w:b/>
      <w:sz w:val="22"/>
      <w:szCs w:val="24"/>
      <w:lang w:val="es-ES" w:eastAsia="en-US"/>
    </w:rPr>
  </w:style>
  <w:style w:type="paragraph" w:customStyle="1" w:styleId="CentradoResaltado">
    <w:name w:val="Centrado Resaltado"/>
    <w:basedOn w:val="Normal"/>
    <w:link w:val="CentradoResaltadoChar"/>
    <w:uiPriority w:val="1"/>
    <w:qFormat/>
    <w:rsid w:val="005B448F"/>
    <w:pPr>
      <w:spacing w:before="240" w:after="240"/>
      <w:jc w:val="center"/>
    </w:pPr>
    <w:rPr>
      <w:b/>
    </w:rPr>
  </w:style>
  <w:style w:type="character" w:customStyle="1" w:styleId="CentradoResaltadoChar">
    <w:name w:val="Centrado Resaltado Char"/>
    <w:basedOn w:val="Fuentedeprrafopredeter"/>
    <w:link w:val="CentradoResaltado"/>
    <w:uiPriority w:val="1"/>
    <w:rsid w:val="005B448F"/>
    <w:rPr>
      <w:rFonts w:ascii="Arial" w:eastAsia="Times New Roman" w:hAnsi="Arial"/>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727B7A"/>
    <w:rPr>
      <w:rFonts w:ascii="Cambria" w:hAnsi="Cambria"/>
      <w:b/>
      <w:bCs/>
      <w:sz w:val="22"/>
    </w:rPr>
  </w:style>
  <w:style w:type="character" w:styleId="Textodelmarcadordeposicin">
    <w:name w:val="Placeholder Text"/>
    <w:basedOn w:val="Fuentedeprrafopredeter"/>
    <w:uiPriority w:val="99"/>
    <w:semiHidden/>
    <w:locked/>
    <w:rsid w:val="00412618"/>
    <w:rPr>
      <w:color w:val="808080"/>
    </w:rPr>
  </w:style>
  <w:style w:type="paragraph" w:styleId="Prrafodelista">
    <w:name w:val="List Paragraph"/>
    <w:basedOn w:val="Normal"/>
    <w:uiPriority w:val="34"/>
    <w:qFormat/>
    <w:locked/>
    <w:rsid w:val="00F54288"/>
    <w:pPr>
      <w:ind w:left="720"/>
      <w:contextualSpacing/>
    </w:pPr>
  </w:style>
  <w:style w:type="character" w:styleId="Hipervnculo">
    <w:name w:val="Hyperlink"/>
    <w:basedOn w:val="Fuentedeprrafopredeter"/>
    <w:uiPriority w:val="99"/>
    <w:unhideWhenUsed/>
    <w:locked/>
    <w:rsid w:val="00F54288"/>
    <w:rPr>
      <w:color w:val="4F81BD" w:themeColor="hyperlink"/>
      <w:u w:val="single"/>
    </w:rPr>
  </w:style>
  <w:style w:type="paragraph" w:styleId="Textonotaalfinal">
    <w:name w:val="endnote text"/>
    <w:basedOn w:val="Normal"/>
    <w:link w:val="TextonotaalfinalCar"/>
    <w:uiPriority w:val="99"/>
    <w:semiHidden/>
    <w:unhideWhenUsed/>
    <w:locked/>
    <w:rsid w:val="00D561B5"/>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D561B5"/>
    <w:rPr>
      <w:rFonts w:ascii="Cambria" w:eastAsia="Times New Roman" w:hAnsi="Cambria"/>
      <w:lang w:val="es-ES" w:eastAsia="en-US"/>
    </w:rPr>
  </w:style>
  <w:style w:type="character" w:styleId="Refdenotaalfinal">
    <w:name w:val="endnote reference"/>
    <w:basedOn w:val="Fuentedeprrafopredeter"/>
    <w:uiPriority w:val="99"/>
    <w:semiHidden/>
    <w:unhideWhenUsed/>
    <w:locked/>
    <w:rsid w:val="00D561B5"/>
    <w:rPr>
      <w:vertAlign w:val="superscript"/>
    </w:rPr>
  </w:style>
  <w:style w:type="character" w:styleId="Refdecomentario">
    <w:name w:val="annotation reference"/>
    <w:basedOn w:val="Fuentedeprrafopredeter"/>
    <w:uiPriority w:val="99"/>
    <w:semiHidden/>
    <w:unhideWhenUsed/>
    <w:locked/>
    <w:rsid w:val="00835ABA"/>
    <w:rPr>
      <w:sz w:val="16"/>
      <w:szCs w:val="16"/>
    </w:rPr>
  </w:style>
  <w:style w:type="paragraph" w:styleId="Textocomentario">
    <w:name w:val="annotation text"/>
    <w:basedOn w:val="Normal"/>
    <w:link w:val="TextocomentarioCar"/>
    <w:uiPriority w:val="99"/>
    <w:semiHidden/>
    <w:unhideWhenUsed/>
    <w:locked/>
    <w:rsid w:val="00835A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5ABA"/>
    <w:rPr>
      <w:rFonts w:ascii="Cambria" w:eastAsia="Times New Roman" w:hAnsi="Cambria"/>
      <w:lang w:val="es-ES" w:eastAsia="en-US"/>
    </w:rPr>
  </w:style>
  <w:style w:type="paragraph" w:styleId="Asuntodelcomentario">
    <w:name w:val="annotation subject"/>
    <w:basedOn w:val="Textocomentario"/>
    <w:next w:val="Textocomentario"/>
    <w:link w:val="AsuntodelcomentarioCar"/>
    <w:uiPriority w:val="99"/>
    <w:semiHidden/>
    <w:unhideWhenUsed/>
    <w:locked/>
    <w:rsid w:val="00835ABA"/>
    <w:rPr>
      <w:b/>
      <w:bCs/>
    </w:rPr>
  </w:style>
  <w:style w:type="character" w:customStyle="1" w:styleId="AsuntodelcomentarioCar">
    <w:name w:val="Asunto del comentario Car"/>
    <w:basedOn w:val="TextocomentarioCar"/>
    <w:link w:val="Asuntodelcomentario"/>
    <w:uiPriority w:val="99"/>
    <w:semiHidden/>
    <w:rsid w:val="00835ABA"/>
    <w:rPr>
      <w:rFonts w:ascii="Cambria" w:eastAsia="Times New Roman" w:hAnsi="Cambria"/>
      <w:b/>
      <w:bCs/>
      <w:lang w:val="es-ES" w:eastAsia="en-US"/>
    </w:rPr>
  </w:style>
  <w:style w:type="paragraph" w:styleId="NormalWeb">
    <w:name w:val="Normal (Web)"/>
    <w:basedOn w:val="Normal"/>
    <w:semiHidden/>
    <w:unhideWhenUsed/>
    <w:locked/>
    <w:rsid w:val="000B0388"/>
    <w:pPr>
      <w:spacing w:before="100" w:beforeAutospacing="1" w:after="100" w:afterAutospacing="1" w:line="240" w:lineRule="auto"/>
      <w:jc w:val="left"/>
    </w:pPr>
    <w:rPr>
      <w:rFonts w:ascii="Times New Roman" w:hAnsi="Times New Roman"/>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2216">
      <w:bodyDiv w:val="1"/>
      <w:marLeft w:val="0"/>
      <w:marRight w:val="0"/>
      <w:marTop w:val="0"/>
      <w:marBottom w:val="0"/>
      <w:divBdr>
        <w:top w:val="none" w:sz="0" w:space="0" w:color="auto"/>
        <w:left w:val="none" w:sz="0" w:space="0" w:color="auto"/>
        <w:bottom w:val="none" w:sz="0" w:space="0" w:color="auto"/>
        <w:right w:val="none" w:sz="0" w:space="0" w:color="auto"/>
      </w:divBdr>
    </w:div>
    <w:div w:id="1327320962">
      <w:bodyDiv w:val="1"/>
      <w:marLeft w:val="0"/>
      <w:marRight w:val="0"/>
      <w:marTop w:val="0"/>
      <w:marBottom w:val="0"/>
      <w:divBdr>
        <w:top w:val="none" w:sz="0" w:space="0" w:color="auto"/>
        <w:left w:val="none" w:sz="0" w:space="0" w:color="auto"/>
        <w:bottom w:val="none" w:sz="0" w:space="0" w:color="auto"/>
        <w:right w:val="none" w:sz="0" w:space="0" w:color="auto"/>
      </w:divBdr>
    </w:div>
    <w:div w:id="205272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429BDB1B1149C0895AF5B8DCBFDC0E"/>
        <w:category>
          <w:name w:val="General"/>
          <w:gallery w:val="placeholder"/>
        </w:category>
        <w:types>
          <w:type w:val="bbPlcHdr"/>
        </w:types>
        <w:behaviors>
          <w:behavior w:val="content"/>
        </w:behaviors>
        <w:guid w:val="{C9BB55B9-3AEB-4D2A-BB76-E0CBD8F65403}"/>
      </w:docPartPr>
      <w:docPartBody>
        <w:p w:rsidR="00000000" w:rsidRDefault="007926BE" w:rsidP="007926BE">
          <w:pPr>
            <w:pStyle w:val="EE429BDB1B1149C0895AF5B8DCBFDC0E"/>
          </w:pPr>
          <w:r>
            <w:rPr>
              <w:rStyle w:val="Textodelmarcadordeposicin"/>
            </w:rPr>
            <w:t>Elija un elemento.</w:t>
          </w:r>
        </w:p>
      </w:docPartBody>
    </w:docPart>
    <w:docPart>
      <w:docPartPr>
        <w:name w:val="476380E2E87A46ADA9B209B6A3FAD450"/>
        <w:category>
          <w:name w:val="General"/>
          <w:gallery w:val="placeholder"/>
        </w:category>
        <w:types>
          <w:type w:val="bbPlcHdr"/>
        </w:types>
        <w:behaviors>
          <w:behavior w:val="content"/>
        </w:behaviors>
        <w:guid w:val="{8B59DEB8-987C-40C2-BCBC-DC5C2AF88412}"/>
      </w:docPartPr>
      <w:docPartBody>
        <w:p w:rsidR="00000000" w:rsidRDefault="007926BE" w:rsidP="007926BE">
          <w:pPr>
            <w:pStyle w:val="476380E2E87A46ADA9B209B6A3FAD450"/>
          </w:pPr>
          <w:r w:rsidRPr="002B4B22">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A2"/>
    <w:rsid w:val="0018640C"/>
    <w:rsid w:val="001E0722"/>
    <w:rsid w:val="002069AE"/>
    <w:rsid w:val="002575B9"/>
    <w:rsid w:val="002D755D"/>
    <w:rsid w:val="00354CA2"/>
    <w:rsid w:val="007341B6"/>
    <w:rsid w:val="007926BE"/>
    <w:rsid w:val="0089285A"/>
    <w:rsid w:val="008B0074"/>
    <w:rsid w:val="00933953"/>
    <w:rsid w:val="009E652D"/>
    <w:rsid w:val="00A41AE1"/>
    <w:rsid w:val="00AD1480"/>
    <w:rsid w:val="00B00342"/>
    <w:rsid w:val="00C3001E"/>
    <w:rsid w:val="00CD18C9"/>
    <w:rsid w:val="00D668E3"/>
    <w:rsid w:val="00D8171C"/>
    <w:rsid w:val="00E41F3B"/>
    <w:rsid w:val="00E73197"/>
    <w:rsid w:val="00F06AB7"/>
    <w:rsid w:val="00F81FA4"/>
    <w:rsid w:val="00FB6A1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926BE"/>
  </w:style>
  <w:style w:type="paragraph" w:customStyle="1" w:styleId="329A63F1B7CB4D13853392BA3E5EA197">
    <w:name w:val="329A63F1B7CB4D13853392BA3E5EA197"/>
  </w:style>
  <w:style w:type="paragraph" w:customStyle="1" w:styleId="20CAF77B8ADC403582E7F60033CC3D48">
    <w:name w:val="20CAF77B8ADC403582E7F60033CC3D48"/>
  </w:style>
  <w:style w:type="paragraph" w:customStyle="1" w:styleId="EE429BDB1B1149C0895AF5B8DCBFDC0E">
    <w:name w:val="EE429BDB1B1149C0895AF5B8DCBFDC0E"/>
    <w:rsid w:val="007926BE"/>
  </w:style>
  <w:style w:type="paragraph" w:customStyle="1" w:styleId="476380E2E87A46ADA9B209B6A3FAD450">
    <w:name w:val="476380E2E87A46ADA9B209B6A3FAD450"/>
    <w:rsid w:val="00792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dVhGMY9FwbUE+c34w2uNDg8wT09Ub19CPLBOyvU5fHw=</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UBNsrkn/NPuwvDJ16AF91WYvOf1VJUClwOdR/Xo/Qzw=</DigestValue>
    </Reference>
  </SignedInfo>
  <SignatureValue>Sua+rdDZ0wmBdsxSHUXbFHYbyYxXOuH95LZ744aO9gVScOmFCKb2ass0wJybTBvWNYSuYPwp89RQ
p+jcLbehRINaejHZcW4QFMtm2dumpa7L9xqcxdH4H+OMshSbboqRb0Eaz2rR7wfEyLN6/W5RG8/G
9G++6M8m3NBNQbkyN/M6NlOhljwUW+sN6UkcaXPWmkINlm3VmwSontyJYW28iXNKSf2LvOTjnMdQ
fFxBxsb3OblK4pGpkdyOr/n4kSnotzXPuq9xBEhdCsxohdGsl3Xbk17uHAHtf+B4TMuUWV37Qgeu
sOTLZD3tPUIlKdLVowbxzumNjLBId1/HfuKqhg==</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Transform>
          <Transform Algorithm="http://www.w3.org/TR/2001/REC-xml-c14n-20010315"/>
        </Transforms>
        <DigestMethod Algorithm="http://www.w3.org/2001/04/xmlenc#sha256"/>
        <DigestValue>w9HH/8QxIjLB6PoSOBehNrcbG4/PBfldK72dlaeLyjM=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9um6gG49Fn6NMmdVv3/acrMIoksPFH5rSqw14hcYlo8=</DigestValue>
      </Reference>
      <Reference URI="/word/endnotes.xml?ContentType=application/vnd.openxmlformats-officedocument.wordprocessingml.endnotes+xml">
        <DigestMethod Algorithm="http://www.w3.org/2001/04/xmlenc#sha256"/>
        <DigestValue>aia5jseDV7J21k0aavbvKTOlwYVSUAAM9EoiSOV2fmg=</DigestValue>
      </Reference>
      <Reference URI="/word/fontTable.xml?ContentType=application/vnd.openxmlformats-officedocument.wordprocessingml.fontTable+xml">
        <DigestMethod Algorithm="http://www.w3.org/2001/04/xmlenc#sha256"/>
        <DigestValue>A/dRKSyTPzAw3nBOHUPiinPUeqHKuS4FE4F27kfSLn0=</DigestValue>
      </Reference>
      <Reference URI="/word/footer1.xml?ContentType=application/vnd.openxmlformats-officedocument.wordprocessingml.footer+xml">
        <DigestMethod Algorithm="http://www.w3.org/2001/04/xmlenc#sha256"/>
        <DigestValue>Lss0au+hOTjHrloYRoy0iee/HSOULt2DBXfv8f9bqTw=</DigestValue>
      </Reference>
      <Reference URI="/word/footer2.xml?ContentType=application/vnd.openxmlformats-officedocument.wordprocessingml.footer+xml">
        <DigestMethod Algorithm="http://www.w3.org/2001/04/xmlenc#sha256"/>
        <DigestValue>u8psPhzORSkXcSrV8u9pYClDtOAjDZAvzQIQl5S/am8=</DigestValue>
      </Reference>
      <Reference URI="/word/footnotes.xml?ContentType=application/vnd.openxmlformats-officedocument.wordprocessingml.footnotes+xml">
        <DigestMethod Algorithm="http://www.w3.org/2001/04/xmlenc#sha256"/>
        <DigestValue>WMIO3yHixr7L2kJmwYG9zygGqZ5aQtpWIFyzucTnf2Q=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nDS1Wf/KAHx+gAtBJ+tMjJHmHQ+oJxacjvpFkcIGPhk=</DigestValue>
      </Reference>
      <Reference URI="/word/glossary/fontTable.xml?ContentType=application/vnd.openxmlformats-officedocument.wordprocessingml.fontTable+xml">
        <DigestMethod Algorithm="http://www.w3.org/2001/04/xmlenc#sha256"/>
        <DigestValue>bD+BVi9PnFJcmhYepopbvlAo3XEiSEb0pNlOGrlCNZ0=</DigestValue>
      </Reference>
      <Reference URI="/word/glossary/settings.xml?ContentType=application/vnd.openxmlformats-officedocument.wordprocessingml.settings+xml">
        <DigestMethod Algorithm="http://www.w3.org/2001/04/xmlenc#sha256"/>
        <DigestValue>jO7Dr/B0BPzik83uurxcFms8uWNUPp+3x6aEqT6RY1g=</DigestValue>
      </Reference>
      <Reference URI="/word/glossary/styles.xml?ContentType=application/vnd.openxmlformats-officedocument.wordprocessingml.styles+xml">
        <DigestMethod Algorithm="http://www.w3.org/2001/04/xmlenc#sha256"/>
        <DigestValue>VNY86po4t2iKBySdNaAXzrGyO/0A3J3DAJx0cs3YOMY=</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xgb93NVUOBl6Yjija7tdo3Ns0caen24lbFLttFvhcVM=</DigestValue>
      </Reference>
      <Reference URI="/word/header2.xml?ContentType=application/vnd.openxmlformats-officedocument.wordprocessingml.header+xml">
        <DigestMethod Algorithm="http://www.w3.org/2001/04/xmlenc#sha256"/>
        <DigestValue>ctICbtVEfQfUY/LqP19QlzAmSJwUCYosoaZ1RdeIt2s=</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4bVzgyVRU5XrhRD2n0DWaNEYn5RbGprnnzZTg5So3BE=</DigestValue>
      </Reference>
      <Reference URI="/word/settings.xml?ContentType=application/vnd.openxmlformats-officedocument.wordprocessingml.settings+xml">
        <DigestMethod Algorithm="http://www.w3.org/2001/04/xmlenc#sha256"/>
        <DigestValue>oHGf7d9JS9JkxngxmCPI6mQhMv49NMSv66WSb8yeIRU=</DigestValue>
      </Reference>
      <Reference URI="/word/styles.xml?ContentType=application/vnd.openxmlformats-officedocument.wordprocessingml.styles+xml">
        <DigestMethod Algorithm="http://www.w3.org/2001/04/xmlenc#sha256"/>
        <DigestValue>N8tJZK4WL4q8j+GelKPD9EvwXWS5xslERyYD4xRKyTI=</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YMe5++rkTxelXqPzn8qbPoMpdsQGKWdbjtljduZ6fWM=</DigestValue>
      </Reference>
    </Manifest>
    <SignatureProperties>
      <SignatureProperty Id="idSignatureTime" Target="#idPackageSignature">
        <mdssi:SignatureTime xmlns:mdssi="http://schemas.openxmlformats.org/package/2006/digital-signature">
          <mdssi:Format>YYYY-MM-DDThh:mm:ssTZD</mdssi:Format>
          <mdssi:Value>2018-07-20T21:09:35Z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2018-07-20T21:09:35Z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documentManagement>
    <TaxCatchAll xmlns="b875e23b-67d9-4b2e-bdec-edacbf90b326">
      <Value>426</Value>
      <Value>130</Value>
      <Value>3</Value>
      <Value>2</Value>
      <Value>63</Value>
    </TaxCatchAll>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SALIENTE INFORMACION CREDITICIA</DisplayName>
        <AccountId>692</AccountId>
        <AccountType/>
      </UserInfo>
    </InformarA>
    <EstadoCorrespondencia xmlns="b875e23b-67d9-4b2e-bdec-edacbf90b326">Aprobado para envío</EstadoCorrespondencia>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Se envía a las entidades indicadas en lo interno de la Circular
Copiar a SALIENTE INFORMACIÓN CREDITICIA</ObservacionesCorrespondencia>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No</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CARTA CIRCULAR IMPLEMENTACION DE RIESGO OPERATIVO</Subject1>
    <Entrante_x0020_relacionado xmlns="b875e23b-67d9-4b2e-bdec-edacbf90b326">
      <Url xsi:nil="true"/>
      <Description xsi:nil="true"/>
    </Entrante_x0020_relacionado>
    <OtraEntidadExterna xmlns="b875e23b-67d9-4b2e-bdec-edacbf90b326">A todas las entidades supervisadas indicadas en la Circular</OtraEntidadExterna>
    <oe70cbf463ba4d19a6203d9e6cd457e4 xmlns="b875e23b-67d9-4b2e-bdec-edacbf90b326">
      <Terms xmlns="http://schemas.microsoft.com/office/infopath/2007/PartnerControls"/>
    </oe70cbf463ba4d19a6203d9e6cd457e4>
  </documentManagement>
</p:propertie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7237-7071-47B9-A7EF-78F803F2012F}"/>
</file>

<file path=customXml/itemProps2.xml><?xml version="1.0" encoding="utf-8"?>
<ds:datastoreItem xmlns:ds="http://schemas.openxmlformats.org/officeDocument/2006/customXml" ds:itemID="{0B306CF4-E077-4098-87AA-B89D2BD13DFF}"/>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0D2017AE-E04F-4DBA-ADBB-9AB02A32DEDA}"/>
</file>

<file path=customXml/itemProps5.xml><?xml version="1.0" encoding="utf-8"?>
<ds:datastoreItem xmlns:ds="http://schemas.openxmlformats.org/officeDocument/2006/customXml" ds:itemID="{445683EC-4348-46F8-8C6B-F19117580BE6}"/>
</file>

<file path=customXml/itemProps6.xml><?xml version="1.0" encoding="utf-8"?>
<ds:datastoreItem xmlns:ds="http://schemas.openxmlformats.org/officeDocument/2006/customXml" ds:itemID="{38B9BFF4-B9DB-4201-B9F5-F26C190C2BC5}"/>
</file>

<file path=docProps/app.xml><?xml version="1.0" encoding="utf-8"?>
<Properties xmlns="http://schemas.openxmlformats.org/officeDocument/2006/extended-properties" xmlns:vt="http://schemas.openxmlformats.org/officeDocument/2006/docPropsVTypes">
  <Template>Normal.dotm</Template>
  <TotalTime>17</TotalTime>
  <Pages>3</Pages>
  <Words>506</Words>
  <Characters>2785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Mario Morales Berrocal</dc:creator>
  <cp:lastModifiedBy>VARGAS LEAL MARIA GABRIELA</cp:lastModifiedBy>
  <cp:revision>15</cp:revision>
  <cp:lastPrinted>2015-07-30T22:36:00Z</cp:lastPrinted>
  <dcterms:created xsi:type="dcterms:W3CDTF">2018-07-19T17:11:00Z</dcterms:created>
  <dcterms:modified xsi:type="dcterms:W3CDTF">2018-07-20T20:55:00Z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426;#Circular|a95dd0af-ef18-4305-9c8d-aa79141c6059</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130;#Confidencial|d19c5cf3-f0e9-4d18-86d2-7bee4000e1ea</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5900</vt:r8>
  </property>
  <property fmtid="{D5CDD505-2E9C-101B-9397-08002B2CF9AE}" pid="13" name="WorkflowChangePath">
    <vt:lpwstr>d6c6aed4-e342-4faf-a234-cd9a4f593e49,4;cb1954ac-0595-4038-a807-eb26625a3b7c,7;cb1954ac-0595-4038-a807-eb26625a3b7c,7;d6c6aed4-e342-4faf-a234-cd9a4f593e49,5;cb1954ac-0595-4038-a807-eb26625a3b7c,8;cb1954ac-0595-4038-a807-eb26625a3b7c,8;4ba75e1a-45c8-4eba-98d2-85788937e2ef,16;4ba75e1a-45c8-4eba-98d2-85788937e2ef,16;</vt:lpwstr>
  </property>
</Properties>
</file>