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1DBA6" w14:textId="77777777" w:rsidR="003D6860" w:rsidRDefault="003D6860" w:rsidP="003D6860">
      <w:pPr>
        <w:pStyle w:val="Ttulo1"/>
        <w:spacing w:before="0" w:beforeAutospacing="0" w:after="0" w:afterAutospacing="0"/>
        <w:rPr>
          <w:rFonts w:ascii="Cambria" w:hAnsi="Cambria" w:cs="Times New Roman"/>
          <w:color w:val="0D0D0D"/>
          <w:sz w:val="36"/>
          <w:szCs w:val="36"/>
        </w:rPr>
      </w:pPr>
      <w:r w:rsidRPr="0090374D">
        <w:rPr>
          <w:rFonts w:ascii="Cambria" w:hAnsi="Cambria" w:cs="Times New Roman"/>
          <w:color w:val="0D0D0D"/>
          <w:sz w:val="36"/>
          <w:szCs w:val="36"/>
        </w:rPr>
        <w:t>CIRCULAR</w:t>
      </w:r>
      <w:r>
        <w:rPr>
          <w:rFonts w:ascii="Cambria" w:hAnsi="Cambria" w:cs="Times New Roman"/>
          <w:color w:val="0D0D0D"/>
          <w:sz w:val="36"/>
          <w:szCs w:val="36"/>
        </w:rPr>
        <w:t xml:space="preserve"> Externa</w:t>
      </w:r>
    </w:p>
    <w:p w14:paraId="6521DBA7" w14:textId="77777777" w:rsidR="003D6860" w:rsidRDefault="003D6860" w:rsidP="00D26EDE">
      <w:pPr>
        <w:pStyle w:val="Texto0"/>
        <w:spacing w:before="0" w:after="0" w:line="240" w:lineRule="auto"/>
        <w:rPr>
          <w:sz w:val="24"/>
        </w:rPr>
      </w:pPr>
    </w:p>
    <w:p w14:paraId="6521DBA8" w14:textId="7DE78BC7" w:rsidR="003D6860" w:rsidRPr="002E2B0A" w:rsidRDefault="006E1D73" w:rsidP="003D6860">
      <w:pPr>
        <w:pStyle w:val="Texto0"/>
        <w:spacing w:before="0" w:after="0" w:line="240" w:lineRule="auto"/>
        <w:jc w:val="center"/>
        <w:rPr>
          <w:sz w:val="24"/>
        </w:rPr>
      </w:pPr>
      <w:r>
        <w:rPr>
          <w:sz w:val="24"/>
        </w:rPr>
        <w:t>01</w:t>
      </w:r>
      <w:r w:rsidR="003D6860" w:rsidRPr="002E2B0A">
        <w:rPr>
          <w:sz w:val="24"/>
        </w:rPr>
        <w:t xml:space="preserve"> de</w:t>
      </w:r>
      <w:r>
        <w:rPr>
          <w:sz w:val="24"/>
        </w:rPr>
        <w:t xml:space="preserve"> agosto</w:t>
      </w:r>
      <w:r w:rsidR="003D6860" w:rsidRPr="002E2B0A">
        <w:rPr>
          <w:sz w:val="24"/>
        </w:rPr>
        <w:t xml:space="preserve"> de </w:t>
      </w:r>
      <w:r w:rsidR="003D6860">
        <w:rPr>
          <w:sz w:val="24"/>
        </w:rPr>
        <w:t>2017</w:t>
      </w:r>
      <w:bookmarkStart w:id="0" w:name="_GoBack"/>
      <w:bookmarkEnd w:id="0"/>
    </w:p>
    <w:sdt>
      <w:sdtPr>
        <w:rPr>
          <w:sz w:val="24"/>
        </w:rPr>
        <w:alias w:val="Consecutivo"/>
        <w:tag w:val="Consecutivo"/>
        <w:id w:val="2052717023"/>
        <w:placeholder>
          <w:docPart w:val="05B79D64A3F9466B96772B555D9B7BE9"/>
        </w:placeholder>
        <w:text/>
      </w:sdtPr>
      <w:sdtEndPr/>
      <w:sdtContent>
        <w:p w14:paraId="6521DBA9" w14:textId="77777777" w:rsidR="00E0013C" w:rsidRDefault="008A415E" w:rsidP="005B6D35">
          <w:pPr>
            <w:jc w:val="center"/>
          </w:pPr>
          <w:r>
            <w:t>SGF-2078-2017</w:t>
          </w:r>
        </w:p>
      </w:sdtContent>
    </w:sdt>
    <w:p w14:paraId="6521DBAA" w14:textId="77777777" w:rsidR="00A11389" w:rsidRDefault="006E1D73" w:rsidP="003D6860">
      <w:pPr>
        <w:tabs>
          <w:tab w:val="left" w:pos="2843"/>
        </w:tabs>
        <w:spacing w:line="240" w:lineRule="auto"/>
        <w:jc w:val="center"/>
        <w:rPr>
          <w:sz w:val="24"/>
        </w:rPr>
      </w:pPr>
      <w:sdt>
        <w:sdtPr>
          <w:rPr>
            <w:sz w:val="24"/>
          </w:rPr>
          <w:alias w:val="Confidencialidad"/>
          <w:tag w:val="Confidencialidad"/>
          <w:id w:val="1447896894"/>
          <w:placeholder>
            <w:docPart w:val="9950091D3BB2466981A774190F26304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D6860">
            <w:rPr>
              <w:sz w:val="24"/>
            </w:rPr>
            <w:t>SGF-PUBLICO</w:t>
          </w:r>
        </w:sdtContent>
      </w:sdt>
    </w:p>
    <w:p w14:paraId="6521DBAB" w14:textId="77777777" w:rsidR="00C60ED0" w:rsidRDefault="00C60ED0" w:rsidP="00C60ED0">
      <w:pPr>
        <w:autoSpaceDE w:val="0"/>
        <w:autoSpaceDN w:val="0"/>
        <w:adjustRightInd w:val="0"/>
        <w:rPr>
          <w:b/>
          <w:smallCaps/>
          <w:sz w:val="32"/>
          <w:szCs w:val="32"/>
        </w:rPr>
      </w:pPr>
    </w:p>
    <w:p w14:paraId="6521DBAC" w14:textId="77777777" w:rsidR="00C60ED0" w:rsidRPr="0040794F" w:rsidRDefault="00C60ED0" w:rsidP="00C60ED0">
      <w:pPr>
        <w:widowControl w:val="0"/>
        <w:spacing w:line="240" w:lineRule="auto"/>
        <w:ind w:left="34" w:right="86"/>
        <w:jc w:val="center"/>
        <w:rPr>
          <w:b/>
          <w:i/>
          <w:sz w:val="24"/>
        </w:rPr>
      </w:pPr>
      <w:r w:rsidRPr="0040794F">
        <w:rPr>
          <w:b/>
          <w:i/>
          <w:sz w:val="24"/>
        </w:rPr>
        <w:t>A LAS PERSONAS INSCRITAS AL TENOR DE LA LEY 7786 Y SUS REFORMAS (REFORMA INTEGRAL LEY N° 8204)</w:t>
      </w:r>
    </w:p>
    <w:p w14:paraId="6521DBAD" w14:textId="77777777" w:rsidR="003D6860" w:rsidRDefault="00C60ED0" w:rsidP="00C60ED0">
      <w:pPr>
        <w:autoSpaceDE w:val="0"/>
        <w:autoSpaceDN w:val="0"/>
        <w:adjustRightInd w:val="0"/>
        <w:jc w:val="center"/>
        <w:rPr>
          <w:b/>
          <w:i/>
          <w:sz w:val="24"/>
        </w:rPr>
      </w:pPr>
      <w:r w:rsidRPr="0040794F">
        <w:rPr>
          <w:b/>
          <w:i/>
          <w:sz w:val="24"/>
        </w:rPr>
        <w:t>“LEY SOBRE ESTUPEFACIENTES, SUSTANCIAS PSICOTRÓPICAS, DROGAS DE USO NO AUTORIZADO, ACTIVIDADES CONEXAS, LEGITIMACIÓN DE CAPITALES Y FINANCIAMIENTO AL TERRORISMO</w:t>
      </w:r>
    </w:p>
    <w:p w14:paraId="6521DBAE" w14:textId="77777777" w:rsidR="00C60ED0" w:rsidRDefault="00C60ED0" w:rsidP="00C60ED0">
      <w:pPr>
        <w:autoSpaceDE w:val="0"/>
        <w:autoSpaceDN w:val="0"/>
        <w:adjustRightInd w:val="0"/>
        <w:jc w:val="center"/>
        <w:rPr>
          <w:b/>
          <w:i/>
          <w:sz w:val="24"/>
        </w:rPr>
      </w:pPr>
    </w:p>
    <w:p w14:paraId="6521DBAF" w14:textId="77777777" w:rsidR="00C60ED0" w:rsidRPr="00811E4C" w:rsidRDefault="00C60ED0" w:rsidP="00C60ED0">
      <w:pPr>
        <w:autoSpaceDE w:val="0"/>
        <w:autoSpaceDN w:val="0"/>
        <w:adjustRightInd w:val="0"/>
        <w:jc w:val="center"/>
      </w:pPr>
    </w:p>
    <w:p w14:paraId="6521DBB0" w14:textId="77777777" w:rsidR="00C60ED0" w:rsidRDefault="00C60ED0" w:rsidP="00C60ED0">
      <w:pPr>
        <w:autoSpaceDE w:val="0"/>
        <w:autoSpaceDN w:val="0"/>
        <w:adjustRightInd w:val="0"/>
        <w:jc w:val="center"/>
        <w:rPr>
          <w:b/>
          <w:bCs/>
          <w:sz w:val="28"/>
          <w:szCs w:val="28"/>
        </w:rPr>
      </w:pPr>
      <w:r w:rsidRPr="0090374D">
        <w:rPr>
          <w:b/>
          <w:bCs/>
          <w:sz w:val="28"/>
          <w:szCs w:val="28"/>
        </w:rPr>
        <w:t>EL SUPERINTENDENTE GENERAL DE ENTIDADES FINANCIERAS</w:t>
      </w:r>
    </w:p>
    <w:p w14:paraId="6521DBB1" w14:textId="77777777" w:rsidR="00C60ED0" w:rsidRDefault="00C60ED0" w:rsidP="003D6860">
      <w:pPr>
        <w:spacing w:line="240" w:lineRule="auto"/>
        <w:jc w:val="center"/>
        <w:rPr>
          <w:b/>
          <w:bCs/>
          <w:i/>
          <w:sz w:val="28"/>
          <w:szCs w:val="28"/>
        </w:rPr>
      </w:pPr>
    </w:p>
    <w:p w14:paraId="6521DBB2" w14:textId="77777777" w:rsidR="003D6860" w:rsidRDefault="003D6860" w:rsidP="003D6860">
      <w:pPr>
        <w:spacing w:line="240" w:lineRule="auto"/>
        <w:jc w:val="center"/>
        <w:rPr>
          <w:b/>
          <w:bCs/>
          <w:i/>
          <w:sz w:val="28"/>
          <w:szCs w:val="28"/>
        </w:rPr>
      </w:pPr>
      <w:r>
        <w:rPr>
          <w:b/>
          <w:bCs/>
          <w:i/>
          <w:sz w:val="28"/>
          <w:szCs w:val="28"/>
        </w:rPr>
        <w:t>INFORMA:</w:t>
      </w:r>
      <w:r w:rsidR="00C60ED0">
        <w:rPr>
          <w:b/>
          <w:bCs/>
          <w:i/>
          <w:sz w:val="28"/>
          <w:szCs w:val="28"/>
        </w:rPr>
        <w:t xml:space="preserve"> </w:t>
      </w:r>
    </w:p>
    <w:p w14:paraId="6521DBB3" w14:textId="77777777" w:rsidR="003D6860" w:rsidRDefault="003D6860" w:rsidP="003D6860">
      <w:pPr>
        <w:spacing w:line="240" w:lineRule="auto"/>
        <w:jc w:val="center"/>
        <w:rPr>
          <w:b/>
          <w:bCs/>
          <w:i/>
          <w:sz w:val="28"/>
          <w:szCs w:val="28"/>
        </w:rPr>
      </w:pPr>
    </w:p>
    <w:p w14:paraId="6521DBB4" w14:textId="77777777" w:rsidR="003D6860" w:rsidRPr="00B532AB" w:rsidRDefault="00A23A5B" w:rsidP="003D6860">
      <w:pPr>
        <w:rPr>
          <w:rFonts w:asciiTheme="majorHAnsi" w:hAnsiTheme="majorHAnsi"/>
          <w:sz w:val="24"/>
        </w:rPr>
      </w:pPr>
      <w:r>
        <w:rPr>
          <w:rFonts w:asciiTheme="majorHAnsi" w:hAnsiTheme="majorHAnsi"/>
          <w:sz w:val="24"/>
        </w:rPr>
        <w:t>E</w:t>
      </w:r>
      <w:r w:rsidR="003D6860" w:rsidRPr="00B532AB">
        <w:rPr>
          <w:rFonts w:asciiTheme="majorHAnsi" w:hAnsiTheme="majorHAnsi"/>
          <w:sz w:val="24"/>
        </w:rPr>
        <w:t xml:space="preserve">n </w:t>
      </w:r>
      <w:r w:rsidR="003D6860">
        <w:rPr>
          <w:rFonts w:asciiTheme="majorHAnsi" w:hAnsiTheme="majorHAnsi"/>
          <w:sz w:val="24"/>
        </w:rPr>
        <w:t xml:space="preserve">los oficios </w:t>
      </w:r>
      <w:r w:rsidR="003D6860" w:rsidRPr="00B532AB">
        <w:rPr>
          <w:rFonts w:asciiTheme="majorHAnsi" w:hAnsiTheme="majorHAnsi"/>
          <w:sz w:val="24"/>
        </w:rPr>
        <w:t>SGF-0834-2017</w:t>
      </w:r>
      <w:r>
        <w:rPr>
          <w:rFonts w:asciiTheme="majorHAnsi" w:hAnsiTheme="majorHAnsi"/>
          <w:sz w:val="24"/>
        </w:rPr>
        <w:t xml:space="preserve"> y SGF-0953-2017</w:t>
      </w:r>
      <w:r w:rsidR="003D6860">
        <w:rPr>
          <w:rFonts w:asciiTheme="majorHAnsi" w:hAnsiTheme="majorHAnsi"/>
          <w:sz w:val="24"/>
        </w:rPr>
        <w:t xml:space="preserve"> de fechas </w:t>
      </w:r>
      <w:r w:rsidR="003D6860" w:rsidRPr="00B532AB">
        <w:rPr>
          <w:rFonts w:asciiTheme="majorHAnsi" w:hAnsiTheme="majorHAnsi"/>
          <w:sz w:val="24"/>
        </w:rPr>
        <w:t>7</w:t>
      </w:r>
      <w:r w:rsidR="003D6860">
        <w:rPr>
          <w:rFonts w:asciiTheme="majorHAnsi" w:hAnsiTheme="majorHAnsi"/>
          <w:sz w:val="24"/>
        </w:rPr>
        <w:t xml:space="preserve"> y 23 </w:t>
      </w:r>
      <w:r w:rsidR="003D6860" w:rsidRPr="00B532AB">
        <w:rPr>
          <w:rFonts w:asciiTheme="majorHAnsi" w:hAnsiTheme="majorHAnsi"/>
          <w:sz w:val="24"/>
        </w:rPr>
        <w:t>de marzo de 2017</w:t>
      </w:r>
      <w:r>
        <w:rPr>
          <w:rFonts w:asciiTheme="majorHAnsi" w:hAnsiTheme="majorHAnsi"/>
          <w:sz w:val="24"/>
        </w:rPr>
        <w:t xml:space="preserve"> respectivamente</w:t>
      </w:r>
      <w:r w:rsidR="003D6860" w:rsidRPr="00B532AB">
        <w:rPr>
          <w:rFonts w:asciiTheme="majorHAnsi" w:hAnsiTheme="majorHAnsi"/>
          <w:sz w:val="24"/>
        </w:rPr>
        <w:t xml:space="preserve">, </w:t>
      </w:r>
      <w:r>
        <w:rPr>
          <w:rFonts w:asciiTheme="majorHAnsi" w:hAnsiTheme="majorHAnsi"/>
          <w:sz w:val="24"/>
        </w:rPr>
        <w:t xml:space="preserve">se informó que </w:t>
      </w:r>
      <w:r w:rsidR="003D6860" w:rsidRPr="00B532AB">
        <w:rPr>
          <w:rFonts w:asciiTheme="majorHAnsi" w:hAnsiTheme="majorHAnsi"/>
          <w:sz w:val="24"/>
        </w:rPr>
        <w:t>es necesaria la actualización de la aplicación de</w:t>
      </w:r>
      <w:r w:rsidR="003D6860">
        <w:rPr>
          <w:rFonts w:asciiTheme="majorHAnsi" w:hAnsiTheme="majorHAnsi"/>
          <w:sz w:val="24"/>
        </w:rPr>
        <w:t>l</w:t>
      </w:r>
      <w:r w:rsidR="003D6860" w:rsidRPr="00B532AB">
        <w:rPr>
          <w:rFonts w:asciiTheme="majorHAnsi" w:hAnsiTheme="majorHAnsi"/>
          <w:sz w:val="24"/>
        </w:rPr>
        <w:t xml:space="preserve"> software llamado </w:t>
      </w:r>
      <w:r w:rsidR="003D6860">
        <w:rPr>
          <w:rFonts w:asciiTheme="majorHAnsi" w:hAnsiTheme="majorHAnsi"/>
          <w:sz w:val="24"/>
        </w:rPr>
        <w:t>“</w:t>
      </w:r>
      <w:r w:rsidR="003D6860" w:rsidRPr="00B532AB">
        <w:rPr>
          <w:rFonts w:asciiTheme="majorHAnsi" w:hAnsiTheme="majorHAnsi"/>
          <w:sz w:val="24"/>
        </w:rPr>
        <w:t>Firmador BCCR</w:t>
      </w:r>
      <w:r w:rsidR="003D6860">
        <w:rPr>
          <w:rFonts w:asciiTheme="majorHAnsi" w:hAnsiTheme="majorHAnsi"/>
          <w:sz w:val="24"/>
        </w:rPr>
        <w:t>”</w:t>
      </w:r>
      <w:r w:rsidR="003D6860" w:rsidRPr="00B532AB">
        <w:rPr>
          <w:rFonts w:asciiTheme="majorHAnsi" w:hAnsiTheme="majorHAnsi"/>
          <w:sz w:val="24"/>
        </w:rPr>
        <w:t xml:space="preserve"> y la realización de las respectivas pruebas de firma por parte de los usuarios de SUGEF Directo. Lo anterior, en tanto dicho dispositivo será requerido para utilizar los servicios y trámites dispuestos por esta Superintendencia.</w:t>
      </w:r>
    </w:p>
    <w:p w14:paraId="6521DBB5" w14:textId="77777777" w:rsidR="003D6860" w:rsidRPr="00B532AB" w:rsidRDefault="003D6860" w:rsidP="003D6860">
      <w:pPr>
        <w:rPr>
          <w:rFonts w:asciiTheme="majorHAnsi" w:hAnsiTheme="majorHAnsi"/>
          <w:sz w:val="24"/>
        </w:rPr>
      </w:pPr>
    </w:p>
    <w:p w14:paraId="6521DBB6" w14:textId="77777777" w:rsidR="003D6860" w:rsidRPr="00B532AB" w:rsidRDefault="003D6860" w:rsidP="003D6860">
      <w:pPr>
        <w:rPr>
          <w:rFonts w:asciiTheme="majorHAnsi" w:hAnsiTheme="majorHAnsi"/>
          <w:sz w:val="24"/>
        </w:rPr>
      </w:pPr>
      <w:r w:rsidRPr="00B532AB">
        <w:rPr>
          <w:rFonts w:asciiTheme="majorHAnsi" w:hAnsiTheme="majorHAnsi"/>
          <w:sz w:val="24"/>
        </w:rPr>
        <w:t>Además, mediante</w:t>
      </w:r>
      <w:r>
        <w:rPr>
          <w:rFonts w:asciiTheme="majorHAnsi" w:hAnsiTheme="majorHAnsi"/>
          <w:sz w:val="24"/>
        </w:rPr>
        <w:t xml:space="preserve"> el</w:t>
      </w:r>
      <w:r w:rsidRPr="00B532AB">
        <w:rPr>
          <w:rFonts w:asciiTheme="majorHAnsi" w:hAnsiTheme="majorHAnsi"/>
          <w:sz w:val="24"/>
        </w:rPr>
        <w:t xml:space="preserve"> </w:t>
      </w:r>
      <w:r>
        <w:rPr>
          <w:rFonts w:asciiTheme="majorHAnsi" w:hAnsiTheme="majorHAnsi"/>
          <w:sz w:val="24"/>
        </w:rPr>
        <w:t>oficio SGF</w:t>
      </w:r>
      <w:r w:rsidRPr="00B532AB">
        <w:rPr>
          <w:rFonts w:asciiTheme="majorHAnsi" w:hAnsiTheme="majorHAnsi"/>
          <w:sz w:val="24"/>
        </w:rPr>
        <w:t>-0953</w:t>
      </w:r>
      <w:r>
        <w:rPr>
          <w:rFonts w:asciiTheme="majorHAnsi" w:hAnsiTheme="majorHAnsi"/>
          <w:sz w:val="24"/>
        </w:rPr>
        <w:t xml:space="preserve"> </w:t>
      </w:r>
      <w:r w:rsidRPr="00B532AB">
        <w:rPr>
          <w:rFonts w:asciiTheme="majorHAnsi" w:hAnsiTheme="majorHAnsi"/>
          <w:sz w:val="24"/>
        </w:rPr>
        <w:t xml:space="preserve">se informó que la Superintendencia </w:t>
      </w:r>
      <w:r w:rsidR="00E2395A">
        <w:rPr>
          <w:rFonts w:asciiTheme="majorHAnsi" w:hAnsiTheme="majorHAnsi"/>
          <w:sz w:val="24"/>
        </w:rPr>
        <w:t xml:space="preserve">estaría dando seguimiento </w:t>
      </w:r>
      <w:r w:rsidRPr="00B532AB">
        <w:rPr>
          <w:rFonts w:asciiTheme="majorHAnsi" w:hAnsiTheme="majorHAnsi"/>
          <w:sz w:val="24"/>
        </w:rPr>
        <w:t xml:space="preserve">a la respuesta de </w:t>
      </w:r>
      <w:r w:rsidR="00E2395A">
        <w:rPr>
          <w:rFonts w:asciiTheme="majorHAnsi" w:hAnsiTheme="majorHAnsi"/>
          <w:sz w:val="24"/>
        </w:rPr>
        <w:t>las entidades a dicha solicitud y en el oficio SGF-1747-2017</w:t>
      </w:r>
      <w:r w:rsidR="00A23A5B">
        <w:rPr>
          <w:rFonts w:asciiTheme="majorHAnsi" w:hAnsiTheme="majorHAnsi"/>
          <w:sz w:val="24"/>
        </w:rPr>
        <w:t xml:space="preserve"> del 29 de junio 2017 se envió un primer informe de seguimiento.</w:t>
      </w:r>
    </w:p>
    <w:p w14:paraId="6521DBB7" w14:textId="77777777" w:rsidR="003D6860" w:rsidRPr="00B532AB" w:rsidRDefault="003D6860" w:rsidP="003D6860">
      <w:pPr>
        <w:rPr>
          <w:rFonts w:asciiTheme="majorHAnsi" w:hAnsiTheme="majorHAnsi"/>
          <w:sz w:val="24"/>
        </w:rPr>
      </w:pPr>
    </w:p>
    <w:p w14:paraId="6521DBB8" w14:textId="77777777" w:rsidR="003D6860" w:rsidRDefault="00A23A5B" w:rsidP="00A23A5B">
      <w:pPr>
        <w:rPr>
          <w:sz w:val="24"/>
        </w:rPr>
      </w:pPr>
      <w:r>
        <w:rPr>
          <w:rFonts w:asciiTheme="majorHAnsi" w:hAnsiTheme="majorHAnsi"/>
          <w:sz w:val="24"/>
        </w:rPr>
        <w:lastRenderedPageBreak/>
        <w:t>Dado lo anterior, e</w:t>
      </w:r>
      <w:r w:rsidR="003D6860" w:rsidRPr="00E50C8A">
        <w:rPr>
          <w:rFonts w:asciiTheme="majorHAnsi" w:hAnsiTheme="majorHAnsi"/>
          <w:sz w:val="24"/>
        </w:rPr>
        <w:t>n</w:t>
      </w:r>
      <w:r>
        <w:rPr>
          <w:rFonts w:asciiTheme="majorHAnsi" w:hAnsiTheme="majorHAnsi"/>
          <w:sz w:val="24"/>
        </w:rPr>
        <w:t xml:space="preserve"> el siguiente cuadro se muestran los datos </w:t>
      </w:r>
      <w:r w:rsidRPr="00E50C8A">
        <w:rPr>
          <w:rFonts w:asciiTheme="majorHAnsi" w:hAnsiTheme="majorHAnsi"/>
          <w:sz w:val="24"/>
        </w:rPr>
        <w:t>por entidad</w:t>
      </w:r>
      <w:r>
        <w:rPr>
          <w:rFonts w:asciiTheme="majorHAnsi" w:hAnsiTheme="majorHAnsi"/>
          <w:sz w:val="24"/>
        </w:rPr>
        <w:t xml:space="preserve">, con corte al 21 de julio 2017, de </w:t>
      </w:r>
      <w:r w:rsidRPr="00E50C8A">
        <w:rPr>
          <w:rFonts w:asciiTheme="majorHAnsi" w:hAnsiTheme="majorHAnsi"/>
          <w:sz w:val="24"/>
        </w:rPr>
        <w:t xml:space="preserve">los indicadores </w:t>
      </w:r>
      <w:r>
        <w:rPr>
          <w:rFonts w:asciiTheme="majorHAnsi" w:hAnsiTheme="majorHAnsi"/>
          <w:sz w:val="24"/>
        </w:rPr>
        <w:t>de conexión y pruebas de firma.</w:t>
      </w:r>
    </w:p>
    <w:p w14:paraId="6521DBB9" w14:textId="77777777" w:rsidR="003D6860" w:rsidRDefault="003D6860" w:rsidP="00D26EDE">
      <w:pPr>
        <w:pStyle w:val="Texto0"/>
        <w:spacing w:before="0" w:after="0" w:line="240" w:lineRule="auto"/>
        <w:rPr>
          <w:sz w:val="24"/>
        </w:rPr>
      </w:pPr>
    </w:p>
    <w:tbl>
      <w:tblPr>
        <w:tblW w:w="8886" w:type="dxa"/>
        <w:tblCellMar>
          <w:left w:w="70" w:type="dxa"/>
          <w:right w:w="70" w:type="dxa"/>
        </w:tblCellMar>
        <w:tblLook w:val="04A0" w:firstRow="1" w:lastRow="0" w:firstColumn="1" w:lastColumn="0" w:noHBand="0" w:noVBand="1"/>
      </w:tblPr>
      <w:tblGrid>
        <w:gridCol w:w="3600"/>
        <w:gridCol w:w="1040"/>
        <w:gridCol w:w="980"/>
        <w:gridCol w:w="866"/>
        <w:gridCol w:w="1200"/>
        <w:gridCol w:w="1200"/>
      </w:tblGrid>
      <w:tr w:rsidR="003D6860" w:rsidRPr="003D6860" w14:paraId="6521DBC0" w14:textId="77777777" w:rsidTr="00E246E7">
        <w:trPr>
          <w:trHeight w:val="900"/>
        </w:trPr>
        <w:tc>
          <w:tcPr>
            <w:tcW w:w="360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6521DBBA"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Razón social</w:t>
            </w:r>
          </w:p>
        </w:tc>
        <w:tc>
          <w:tcPr>
            <w:tcW w:w="1040" w:type="dxa"/>
            <w:tcBorders>
              <w:top w:val="single" w:sz="4" w:space="0" w:color="auto"/>
              <w:left w:val="nil"/>
              <w:bottom w:val="single" w:sz="4" w:space="0" w:color="auto"/>
              <w:right w:val="single" w:sz="4" w:space="0" w:color="auto"/>
            </w:tcBorders>
            <w:shd w:val="clear" w:color="000000" w:fill="9BC2E6"/>
            <w:vAlign w:val="center"/>
            <w:hideMark/>
          </w:tcPr>
          <w:p w14:paraId="6521DBBB"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Usuarios activos de la entidad</w:t>
            </w:r>
          </w:p>
        </w:tc>
        <w:tc>
          <w:tcPr>
            <w:tcW w:w="980" w:type="dxa"/>
            <w:tcBorders>
              <w:top w:val="single" w:sz="4" w:space="0" w:color="auto"/>
              <w:left w:val="nil"/>
              <w:bottom w:val="single" w:sz="4" w:space="0" w:color="auto"/>
              <w:right w:val="single" w:sz="4" w:space="0" w:color="auto"/>
            </w:tcBorders>
            <w:shd w:val="clear" w:color="000000" w:fill="9BC2E6"/>
            <w:vAlign w:val="center"/>
            <w:hideMark/>
          </w:tcPr>
          <w:p w14:paraId="6521DBBC"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Tienen el firmador</w:t>
            </w:r>
          </w:p>
        </w:tc>
        <w:tc>
          <w:tcPr>
            <w:tcW w:w="866" w:type="dxa"/>
            <w:tcBorders>
              <w:top w:val="single" w:sz="4" w:space="0" w:color="auto"/>
              <w:left w:val="nil"/>
              <w:bottom w:val="single" w:sz="4" w:space="0" w:color="auto"/>
              <w:right w:val="single" w:sz="4" w:space="0" w:color="auto"/>
            </w:tcBorders>
            <w:shd w:val="clear" w:color="000000" w:fill="9BC2E6"/>
            <w:vAlign w:val="center"/>
            <w:hideMark/>
          </w:tcPr>
          <w:p w14:paraId="6521DBBD"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Han firmado</w:t>
            </w:r>
          </w:p>
        </w:tc>
        <w:tc>
          <w:tcPr>
            <w:tcW w:w="1200" w:type="dxa"/>
            <w:tcBorders>
              <w:top w:val="single" w:sz="4" w:space="0" w:color="auto"/>
              <w:left w:val="nil"/>
              <w:bottom w:val="single" w:sz="4" w:space="0" w:color="auto"/>
              <w:right w:val="single" w:sz="4" w:space="0" w:color="auto"/>
            </w:tcBorders>
            <w:shd w:val="clear" w:color="000000" w:fill="9BC2E6"/>
            <w:vAlign w:val="center"/>
            <w:hideMark/>
          </w:tcPr>
          <w:p w14:paraId="6521DBBE"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 Tienen el firmador</w:t>
            </w:r>
          </w:p>
        </w:tc>
        <w:tc>
          <w:tcPr>
            <w:tcW w:w="1200" w:type="dxa"/>
            <w:tcBorders>
              <w:top w:val="single" w:sz="4" w:space="0" w:color="auto"/>
              <w:left w:val="nil"/>
              <w:bottom w:val="single" w:sz="4" w:space="0" w:color="auto"/>
              <w:right w:val="single" w:sz="4" w:space="0" w:color="auto"/>
            </w:tcBorders>
            <w:shd w:val="clear" w:color="000000" w:fill="9BC2E6"/>
            <w:vAlign w:val="center"/>
            <w:hideMark/>
          </w:tcPr>
          <w:p w14:paraId="6521DBBF" w14:textId="77777777" w:rsidR="003D6860" w:rsidRPr="003D6860" w:rsidRDefault="003D6860" w:rsidP="003D6860">
            <w:pPr>
              <w:spacing w:line="240" w:lineRule="auto"/>
              <w:jc w:val="center"/>
              <w:rPr>
                <w:rFonts w:ascii="Calibri" w:hAnsi="Calibri" w:cs="Calibri"/>
                <w:b/>
                <w:bCs/>
                <w:szCs w:val="22"/>
                <w:lang w:val="es-CR" w:eastAsia="es-CR"/>
              </w:rPr>
            </w:pPr>
            <w:r w:rsidRPr="003D6860">
              <w:rPr>
                <w:rFonts w:ascii="Calibri" w:hAnsi="Calibri" w:cs="Calibri"/>
                <w:b/>
                <w:bCs/>
                <w:szCs w:val="22"/>
                <w:lang w:val="es-CR" w:eastAsia="es-CR"/>
              </w:rPr>
              <w:t>% Han firmado</w:t>
            </w:r>
          </w:p>
        </w:tc>
      </w:tr>
      <w:tr w:rsidR="003D6860" w:rsidRPr="003D6860" w14:paraId="6521DBC7"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C1"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ABARCA VARGAS LEGAL ADVISORS </w:t>
            </w:r>
          </w:p>
        </w:tc>
        <w:tc>
          <w:tcPr>
            <w:tcW w:w="1040" w:type="dxa"/>
            <w:tcBorders>
              <w:top w:val="nil"/>
              <w:left w:val="nil"/>
              <w:bottom w:val="single" w:sz="4" w:space="0" w:color="auto"/>
              <w:right w:val="single" w:sz="4" w:space="0" w:color="auto"/>
            </w:tcBorders>
            <w:shd w:val="clear" w:color="auto" w:fill="auto"/>
            <w:noWrap/>
            <w:vAlign w:val="bottom"/>
            <w:hideMark/>
          </w:tcPr>
          <w:p w14:paraId="6521DBC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BC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C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C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C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CE"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C8"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AIR PAK DE COSTA RICA S.A.</w:t>
            </w:r>
          </w:p>
        </w:tc>
        <w:tc>
          <w:tcPr>
            <w:tcW w:w="1040" w:type="dxa"/>
            <w:tcBorders>
              <w:top w:val="nil"/>
              <w:left w:val="nil"/>
              <w:bottom w:val="single" w:sz="4" w:space="0" w:color="auto"/>
              <w:right w:val="single" w:sz="4" w:space="0" w:color="auto"/>
            </w:tcBorders>
            <w:shd w:val="clear" w:color="auto" w:fill="auto"/>
            <w:noWrap/>
            <w:vAlign w:val="bottom"/>
            <w:hideMark/>
          </w:tcPr>
          <w:p w14:paraId="6521DBC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BC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866" w:type="dxa"/>
            <w:tcBorders>
              <w:top w:val="nil"/>
              <w:left w:val="nil"/>
              <w:bottom w:val="single" w:sz="4" w:space="0" w:color="auto"/>
              <w:right w:val="single" w:sz="4" w:space="0" w:color="auto"/>
            </w:tcBorders>
            <w:shd w:val="clear" w:color="auto" w:fill="auto"/>
            <w:noWrap/>
            <w:vAlign w:val="bottom"/>
            <w:hideMark/>
          </w:tcPr>
          <w:p w14:paraId="6521DBC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1200" w:type="dxa"/>
            <w:tcBorders>
              <w:top w:val="nil"/>
              <w:left w:val="nil"/>
              <w:bottom w:val="single" w:sz="4" w:space="0" w:color="auto"/>
              <w:right w:val="single" w:sz="4" w:space="0" w:color="auto"/>
            </w:tcBorders>
            <w:shd w:val="clear" w:color="auto" w:fill="auto"/>
            <w:noWrap/>
            <w:vAlign w:val="bottom"/>
            <w:hideMark/>
          </w:tcPr>
          <w:p w14:paraId="6521DBC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BC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75%</w:t>
            </w:r>
          </w:p>
        </w:tc>
      </w:tr>
      <w:tr w:rsidR="003D6860" w:rsidRPr="003D6860" w14:paraId="6521DBD5"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CF"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ALLIANCE EQUITY S.A.</w:t>
            </w:r>
          </w:p>
        </w:tc>
        <w:tc>
          <w:tcPr>
            <w:tcW w:w="1040" w:type="dxa"/>
            <w:tcBorders>
              <w:top w:val="nil"/>
              <w:left w:val="nil"/>
              <w:bottom w:val="single" w:sz="4" w:space="0" w:color="auto"/>
              <w:right w:val="single" w:sz="4" w:space="0" w:color="auto"/>
            </w:tcBorders>
            <w:shd w:val="clear" w:color="auto" w:fill="auto"/>
            <w:noWrap/>
            <w:vAlign w:val="bottom"/>
            <w:hideMark/>
          </w:tcPr>
          <w:p w14:paraId="6521DBD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w:t>
            </w:r>
          </w:p>
        </w:tc>
        <w:tc>
          <w:tcPr>
            <w:tcW w:w="980" w:type="dxa"/>
            <w:tcBorders>
              <w:top w:val="nil"/>
              <w:left w:val="nil"/>
              <w:bottom w:val="single" w:sz="4" w:space="0" w:color="auto"/>
              <w:right w:val="single" w:sz="4" w:space="0" w:color="auto"/>
            </w:tcBorders>
            <w:shd w:val="clear" w:color="auto" w:fill="auto"/>
            <w:noWrap/>
            <w:vAlign w:val="bottom"/>
            <w:hideMark/>
          </w:tcPr>
          <w:p w14:paraId="6521DBD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D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D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D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DC" w14:textId="77777777" w:rsidTr="0023445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D6"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ANCHOR TRUST COMPANY S.A.</w:t>
            </w:r>
          </w:p>
        </w:tc>
        <w:tc>
          <w:tcPr>
            <w:tcW w:w="1040" w:type="dxa"/>
            <w:tcBorders>
              <w:top w:val="nil"/>
              <w:left w:val="nil"/>
              <w:bottom w:val="single" w:sz="4" w:space="0" w:color="auto"/>
              <w:right w:val="single" w:sz="4" w:space="0" w:color="auto"/>
            </w:tcBorders>
            <w:shd w:val="clear" w:color="auto" w:fill="auto"/>
            <w:noWrap/>
            <w:vAlign w:val="bottom"/>
            <w:hideMark/>
          </w:tcPr>
          <w:p w14:paraId="6521DBD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BD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D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D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D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E3" w14:textId="77777777" w:rsidTr="0023445D">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BDD"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ASOCIACION ADRI</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BD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BD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BE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BE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BE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EA" w14:textId="77777777" w:rsidTr="00325144">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BE4"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ATA TRUST COMPANY S.A.</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BE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BE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BE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BE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80%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BE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60%</w:t>
            </w:r>
          </w:p>
        </w:tc>
      </w:tr>
      <w:tr w:rsidR="003D6860" w:rsidRPr="003D6860" w14:paraId="6521DBF1"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EB"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ATLAS SERVICIOS FIDUCIARIOS Y </w:t>
            </w:r>
          </w:p>
        </w:tc>
        <w:tc>
          <w:tcPr>
            <w:tcW w:w="1040" w:type="dxa"/>
            <w:tcBorders>
              <w:top w:val="nil"/>
              <w:left w:val="nil"/>
              <w:bottom w:val="single" w:sz="4" w:space="0" w:color="auto"/>
              <w:right w:val="single" w:sz="4" w:space="0" w:color="auto"/>
            </w:tcBorders>
            <w:shd w:val="clear" w:color="auto" w:fill="auto"/>
            <w:noWrap/>
            <w:vAlign w:val="bottom"/>
            <w:hideMark/>
          </w:tcPr>
          <w:p w14:paraId="6521DBE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BE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E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E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F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F8"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F2"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BLP TRUST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BF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BF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F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F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F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BFF"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BF9"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BPO TECNICA FACIL S.A.</w:t>
            </w:r>
          </w:p>
        </w:tc>
        <w:tc>
          <w:tcPr>
            <w:tcW w:w="1040" w:type="dxa"/>
            <w:tcBorders>
              <w:top w:val="nil"/>
              <w:left w:val="nil"/>
              <w:bottom w:val="single" w:sz="4" w:space="0" w:color="auto"/>
              <w:right w:val="single" w:sz="4" w:space="0" w:color="auto"/>
            </w:tcBorders>
            <w:shd w:val="clear" w:color="auto" w:fill="auto"/>
            <w:noWrap/>
            <w:vAlign w:val="bottom"/>
            <w:hideMark/>
          </w:tcPr>
          <w:p w14:paraId="6521DBF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BF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BF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F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BF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06" w14:textId="77777777" w:rsidTr="00E246E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C00"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BSL FIDUCIARIOS SOCIEDAD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C0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C0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C0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0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0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0D"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07"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BUFETE A RODRIGUEZ Y </w:t>
            </w:r>
          </w:p>
        </w:tc>
        <w:tc>
          <w:tcPr>
            <w:tcW w:w="1040" w:type="dxa"/>
            <w:tcBorders>
              <w:top w:val="nil"/>
              <w:left w:val="nil"/>
              <w:bottom w:val="single" w:sz="4" w:space="0" w:color="auto"/>
              <w:right w:val="single" w:sz="4" w:space="0" w:color="auto"/>
            </w:tcBorders>
            <w:shd w:val="clear" w:color="auto" w:fill="auto"/>
            <w:noWrap/>
            <w:vAlign w:val="bottom"/>
            <w:hideMark/>
          </w:tcPr>
          <w:p w14:paraId="6521DC0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0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0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0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0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14"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0E"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BUFETE ALFARO Y ASOCIADOS S.A.</w:t>
            </w:r>
          </w:p>
        </w:tc>
        <w:tc>
          <w:tcPr>
            <w:tcW w:w="1040" w:type="dxa"/>
            <w:tcBorders>
              <w:top w:val="nil"/>
              <w:left w:val="nil"/>
              <w:bottom w:val="single" w:sz="4" w:space="0" w:color="auto"/>
              <w:right w:val="single" w:sz="4" w:space="0" w:color="auto"/>
            </w:tcBorders>
            <w:shd w:val="clear" w:color="auto" w:fill="auto"/>
            <w:noWrap/>
            <w:vAlign w:val="bottom"/>
            <w:hideMark/>
          </w:tcPr>
          <w:p w14:paraId="6521DC0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1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1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C1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21DC1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C1B"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15"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CENTRAL FIDUCIARIA </w:t>
            </w:r>
          </w:p>
        </w:tc>
        <w:tc>
          <w:tcPr>
            <w:tcW w:w="1040" w:type="dxa"/>
            <w:tcBorders>
              <w:top w:val="nil"/>
              <w:left w:val="nil"/>
              <w:bottom w:val="single" w:sz="4" w:space="0" w:color="auto"/>
              <w:right w:val="single" w:sz="4" w:space="0" w:color="auto"/>
            </w:tcBorders>
            <w:shd w:val="clear" w:color="auto" w:fill="auto"/>
            <w:noWrap/>
            <w:vAlign w:val="bottom"/>
            <w:hideMark/>
          </w:tcPr>
          <w:p w14:paraId="6521DC1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1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1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1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1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22"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1C"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CJE CONSULTORIA Y FIDUCIARIA </w:t>
            </w:r>
          </w:p>
        </w:tc>
        <w:tc>
          <w:tcPr>
            <w:tcW w:w="1040" w:type="dxa"/>
            <w:tcBorders>
              <w:top w:val="nil"/>
              <w:left w:val="nil"/>
              <w:bottom w:val="single" w:sz="4" w:space="0" w:color="auto"/>
              <w:right w:val="single" w:sz="4" w:space="0" w:color="auto"/>
            </w:tcBorders>
            <w:shd w:val="clear" w:color="auto" w:fill="auto"/>
            <w:noWrap/>
            <w:vAlign w:val="bottom"/>
            <w:hideMark/>
          </w:tcPr>
          <w:p w14:paraId="6521DC1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1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1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2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2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29"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23"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COMERCIAL INTERAMERICANA UNO </w:t>
            </w:r>
          </w:p>
        </w:tc>
        <w:tc>
          <w:tcPr>
            <w:tcW w:w="1040" w:type="dxa"/>
            <w:tcBorders>
              <w:top w:val="nil"/>
              <w:left w:val="nil"/>
              <w:bottom w:val="single" w:sz="4" w:space="0" w:color="auto"/>
              <w:right w:val="single" w:sz="4" w:space="0" w:color="auto"/>
            </w:tcBorders>
            <w:shd w:val="clear" w:color="auto" w:fill="auto"/>
            <w:noWrap/>
            <w:vAlign w:val="bottom"/>
            <w:hideMark/>
          </w:tcPr>
          <w:p w14:paraId="6521DC2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2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2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2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2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30"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2A"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CONSULTORES FINANCIEROS COFIN </w:t>
            </w:r>
          </w:p>
        </w:tc>
        <w:tc>
          <w:tcPr>
            <w:tcW w:w="1040" w:type="dxa"/>
            <w:tcBorders>
              <w:top w:val="nil"/>
              <w:left w:val="nil"/>
              <w:bottom w:val="single" w:sz="4" w:space="0" w:color="auto"/>
              <w:right w:val="single" w:sz="4" w:space="0" w:color="auto"/>
            </w:tcBorders>
            <w:shd w:val="clear" w:color="auto" w:fill="auto"/>
            <w:noWrap/>
            <w:vAlign w:val="bottom"/>
            <w:hideMark/>
          </w:tcPr>
          <w:p w14:paraId="6521DC2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C2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2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2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6521DC2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37"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31"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CORPORACION A Y G </w:t>
            </w:r>
          </w:p>
        </w:tc>
        <w:tc>
          <w:tcPr>
            <w:tcW w:w="1040" w:type="dxa"/>
            <w:tcBorders>
              <w:top w:val="nil"/>
              <w:left w:val="nil"/>
              <w:bottom w:val="single" w:sz="4" w:space="0" w:color="auto"/>
              <w:right w:val="single" w:sz="4" w:space="0" w:color="auto"/>
            </w:tcBorders>
            <w:shd w:val="clear" w:color="auto" w:fill="auto"/>
            <w:noWrap/>
            <w:vAlign w:val="bottom"/>
            <w:hideMark/>
          </w:tcPr>
          <w:p w14:paraId="6521DC3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3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3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3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3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3E"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38"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 xml:space="preserve">COSTA RICA ESCROW AND TITLE </w:t>
            </w:r>
          </w:p>
        </w:tc>
        <w:tc>
          <w:tcPr>
            <w:tcW w:w="1040" w:type="dxa"/>
            <w:tcBorders>
              <w:top w:val="nil"/>
              <w:left w:val="nil"/>
              <w:bottom w:val="single" w:sz="4" w:space="0" w:color="auto"/>
              <w:right w:val="single" w:sz="4" w:space="0" w:color="auto"/>
            </w:tcBorders>
            <w:shd w:val="clear" w:color="auto" w:fill="auto"/>
            <w:noWrap/>
            <w:vAlign w:val="bottom"/>
            <w:hideMark/>
          </w:tcPr>
          <w:p w14:paraId="6521DC3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3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3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3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3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45"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3F"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CR CENTURION ESCROW LIMITADA</w:t>
            </w:r>
          </w:p>
        </w:tc>
        <w:tc>
          <w:tcPr>
            <w:tcW w:w="1040" w:type="dxa"/>
            <w:tcBorders>
              <w:top w:val="nil"/>
              <w:left w:val="nil"/>
              <w:bottom w:val="single" w:sz="4" w:space="0" w:color="auto"/>
              <w:right w:val="single" w:sz="4" w:space="0" w:color="auto"/>
            </w:tcBorders>
            <w:shd w:val="clear" w:color="auto" w:fill="auto"/>
            <w:noWrap/>
            <w:vAlign w:val="bottom"/>
            <w:hideMark/>
          </w:tcPr>
          <w:p w14:paraId="6521DC4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4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4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4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4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4C"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46"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DELTA TRUST SERVICES LIMITADA</w:t>
            </w:r>
          </w:p>
        </w:tc>
        <w:tc>
          <w:tcPr>
            <w:tcW w:w="1040" w:type="dxa"/>
            <w:tcBorders>
              <w:top w:val="nil"/>
              <w:left w:val="nil"/>
              <w:bottom w:val="single" w:sz="4" w:space="0" w:color="auto"/>
              <w:right w:val="single" w:sz="4" w:space="0" w:color="auto"/>
            </w:tcBorders>
            <w:shd w:val="clear" w:color="auto" w:fill="auto"/>
            <w:noWrap/>
            <w:vAlign w:val="bottom"/>
            <w:hideMark/>
          </w:tcPr>
          <w:p w14:paraId="6521DC4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4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4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4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4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53"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4D"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E &amp; T ESCROW &amp; TRUST </w:t>
            </w:r>
          </w:p>
        </w:tc>
        <w:tc>
          <w:tcPr>
            <w:tcW w:w="1040" w:type="dxa"/>
            <w:tcBorders>
              <w:top w:val="nil"/>
              <w:left w:val="nil"/>
              <w:bottom w:val="single" w:sz="4" w:space="0" w:color="auto"/>
              <w:right w:val="single" w:sz="4" w:space="0" w:color="auto"/>
            </w:tcBorders>
            <w:shd w:val="clear" w:color="auto" w:fill="auto"/>
            <w:noWrap/>
            <w:vAlign w:val="bottom"/>
            <w:hideMark/>
          </w:tcPr>
          <w:p w14:paraId="6521DC4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8</w:t>
            </w:r>
          </w:p>
        </w:tc>
        <w:tc>
          <w:tcPr>
            <w:tcW w:w="980" w:type="dxa"/>
            <w:tcBorders>
              <w:top w:val="nil"/>
              <w:left w:val="nil"/>
              <w:bottom w:val="single" w:sz="4" w:space="0" w:color="auto"/>
              <w:right w:val="single" w:sz="4" w:space="0" w:color="auto"/>
            </w:tcBorders>
            <w:shd w:val="clear" w:color="auto" w:fill="auto"/>
            <w:noWrap/>
            <w:vAlign w:val="bottom"/>
            <w:hideMark/>
          </w:tcPr>
          <w:p w14:paraId="6521DC4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C5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C5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6521DC5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25%</w:t>
            </w:r>
          </w:p>
        </w:tc>
      </w:tr>
      <w:tr w:rsidR="003D6860" w:rsidRPr="003D6860" w14:paraId="6521DC5A"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54"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lastRenderedPageBreak/>
              <w:t xml:space="preserve">ESCROW FUNDS VARGAS Y VARGAS </w:t>
            </w:r>
          </w:p>
        </w:tc>
        <w:tc>
          <w:tcPr>
            <w:tcW w:w="1040" w:type="dxa"/>
            <w:tcBorders>
              <w:top w:val="nil"/>
              <w:left w:val="nil"/>
              <w:bottom w:val="single" w:sz="4" w:space="0" w:color="auto"/>
              <w:right w:val="single" w:sz="4" w:space="0" w:color="auto"/>
            </w:tcBorders>
            <w:shd w:val="clear" w:color="auto" w:fill="auto"/>
            <w:noWrap/>
            <w:vAlign w:val="bottom"/>
            <w:hideMark/>
          </w:tcPr>
          <w:p w14:paraId="6521DC5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5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5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5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5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61"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5B"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FICUCIARIA DE OCCIDENTE S.A.</w:t>
            </w:r>
          </w:p>
        </w:tc>
        <w:tc>
          <w:tcPr>
            <w:tcW w:w="1040" w:type="dxa"/>
            <w:tcBorders>
              <w:top w:val="nil"/>
              <w:left w:val="nil"/>
              <w:bottom w:val="single" w:sz="4" w:space="0" w:color="auto"/>
              <w:right w:val="single" w:sz="4" w:space="0" w:color="auto"/>
            </w:tcBorders>
            <w:shd w:val="clear" w:color="auto" w:fill="auto"/>
            <w:noWrap/>
            <w:vAlign w:val="bottom"/>
            <w:hideMark/>
          </w:tcPr>
          <w:p w14:paraId="6521DC5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5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5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5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6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68"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62"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FIDEICOMISOS CENTROAMERICANOS </w:t>
            </w:r>
          </w:p>
        </w:tc>
        <w:tc>
          <w:tcPr>
            <w:tcW w:w="1040" w:type="dxa"/>
            <w:tcBorders>
              <w:top w:val="nil"/>
              <w:left w:val="nil"/>
              <w:bottom w:val="single" w:sz="4" w:space="0" w:color="auto"/>
              <w:right w:val="single" w:sz="4" w:space="0" w:color="auto"/>
            </w:tcBorders>
            <w:shd w:val="clear" w:color="auto" w:fill="auto"/>
            <w:noWrap/>
            <w:vAlign w:val="bottom"/>
            <w:hideMark/>
          </w:tcPr>
          <w:p w14:paraId="6521DC6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C6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6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6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6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6F"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69"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FIDELEX FIDES LIMITADA</w:t>
            </w:r>
          </w:p>
        </w:tc>
        <w:tc>
          <w:tcPr>
            <w:tcW w:w="1040" w:type="dxa"/>
            <w:tcBorders>
              <w:top w:val="nil"/>
              <w:left w:val="nil"/>
              <w:bottom w:val="single" w:sz="4" w:space="0" w:color="auto"/>
              <w:right w:val="single" w:sz="4" w:space="0" w:color="auto"/>
            </w:tcBorders>
            <w:shd w:val="clear" w:color="auto" w:fill="auto"/>
            <w:noWrap/>
            <w:vAlign w:val="bottom"/>
            <w:hideMark/>
          </w:tcPr>
          <w:p w14:paraId="6521DC6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6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6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C6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521DC6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33%</w:t>
            </w:r>
          </w:p>
        </w:tc>
      </w:tr>
      <w:tr w:rsidR="003D6860" w:rsidRPr="003D6860" w14:paraId="6521DC76"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70"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FIDUCIARIA CASTRO GARNIER S.A.</w:t>
            </w:r>
          </w:p>
        </w:tc>
        <w:tc>
          <w:tcPr>
            <w:tcW w:w="1040" w:type="dxa"/>
            <w:tcBorders>
              <w:top w:val="nil"/>
              <w:left w:val="nil"/>
              <w:bottom w:val="single" w:sz="4" w:space="0" w:color="auto"/>
              <w:right w:val="single" w:sz="4" w:space="0" w:color="auto"/>
            </w:tcBorders>
            <w:shd w:val="clear" w:color="auto" w:fill="auto"/>
            <w:noWrap/>
            <w:vAlign w:val="bottom"/>
            <w:hideMark/>
          </w:tcPr>
          <w:p w14:paraId="6521DC7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7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7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7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7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7D"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77"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FIDUCIARIA CONSORTIUM L&amp;G S.A.</w:t>
            </w:r>
          </w:p>
        </w:tc>
        <w:tc>
          <w:tcPr>
            <w:tcW w:w="1040" w:type="dxa"/>
            <w:tcBorders>
              <w:top w:val="nil"/>
              <w:left w:val="nil"/>
              <w:bottom w:val="single" w:sz="4" w:space="0" w:color="auto"/>
              <w:right w:val="single" w:sz="4" w:space="0" w:color="auto"/>
            </w:tcBorders>
            <w:shd w:val="clear" w:color="auto" w:fill="auto"/>
            <w:noWrap/>
            <w:vAlign w:val="bottom"/>
            <w:hideMark/>
          </w:tcPr>
          <w:p w14:paraId="6521DC7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7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7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7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7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84"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7E"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FIDUCIARIA E INVERSIONES JMG </w:t>
            </w:r>
          </w:p>
        </w:tc>
        <w:tc>
          <w:tcPr>
            <w:tcW w:w="1040" w:type="dxa"/>
            <w:tcBorders>
              <w:top w:val="nil"/>
              <w:left w:val="nil"/>
              <w:bottom w:val="single" w:sz="4" w:space="0" w:color="auto"/>
              <w:right w:val="single" w:sz="4" w:space="0" w:color="auto"/>
            </w:tcBorders>
            <w:shd w:val="clear" w:color="auto" w:fill="auto"/>
            <w:noWrap/>
            <w:vAlign w:val="bottom"/>
            <w:hideMark/>
          </w:tcPr>
          <w:p w14:paraId="6521DC7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8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8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8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8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8B"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85"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FIDUCIARIA MCF S.A.</w:t>
            </w:r>
          </w:p>
        </w:tc>
        <w:tc>
          <w:tcPr>
            <w:tcW w:w="1040" w:type="dxa"/>
            <w:tcBorders>
              <w:top w:val="nil"/>
              <w:left w:val="nil"/>
              <w:bottom w:val="single" w:sz="4" w:space="0" w:color="auto"/>
              <w:right w:val="single" w:sz="4" w:space="0" w:color="auto"/>
            </w:tcBorders>
            <w:shd w:val="clear" w:color="auto" w:fill="auto"/>
            <w:noWrap/>
            <w:vAlign w:val="bottom"/>
            <w:hideMark/>
          </w:tcPr>
          <w:p w14:paraId="6521DC8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8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C8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C8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8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C92"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8C"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FIDUCIARIA NACIONAL FINACIO S </w:t>
            </w:r>
          </w:p>
        </w:tc>
        <w:tc>
          <w:tcPr>
            <w:tcW w:w="1040" w:type="dxa"/>
            <w:tcBorders>
              <w:top w:val="nil"/>
              <w:left w:val="nil"/>
              <w:bottom w:val="single" w:sz="4" w:space="0" w:color="auto"/>
              <w:right w:val="single" w:sz="4" w:space="0" w:color="auto"/>
            </w:tcBorders>
            <w:shd w:val="clear" w:color="auto" w:fill="auto"/>
            <w:noWrap/>
            <w:vAlign w:val="bottom"/>
            <w:hideMark/>
          </w:tcPr>
          <w:p w14:paraId="6521DC8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8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866" w:type="dxa"/>
            <w:tcBorders>
              <w:top w:val="nil"/>
              <w:left w:val="nil"/>
              <w:bottom w:val="single" w:sz="4" w:space="0" w:color="auto"/>
              <w:right w:val="single" w:sz="4" w:space="0" w:color="auto"/>
            </w:tcBorders>
            <w:shd w:val="clear" w:color="auto" w:fill="auto"/>
            <w:noWrap/>
            <w:vAlign w:val="bottom"/>
            <w:hideMark/>
          </w:tcPr>
          <w:p w14:paraId="6521DC8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1200" w:type="dxa"/>
            <w:tcBorders>
              <w:top w:val="nil"/>
              <w:left w:val="nil"/>
              <w:bottom w:val="single" w:sz="4" w:space="0" w:color="auto"/>
              <w:right w:val="single" w:sz="4" w:space="0" w:color="auto"/>
            </w:tcBorders>
            <w:shd w:val="clear" w:color="auto" w:fill="auto"/>
            <w:noWrap/>
            <w:vAlign w:val="bottom"/>
            <w:hideMark/>
          </w:tcPr>
          <w:p w14:paraId="6521DC9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9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C99"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93"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 xml:space="preserve">FIRST COSTA RICAN TITLE AND </w:t>
            </w:r>
          </w:p>
        </w:tc>
        <w:tc>
          <w:tcPr>
            <w:tcW w:w="1040" w:type="dxa"/>
            <w:tcBorders>
              <w:top w:val="nil"/>
              <w:left w:val="nil"/>
              <w:bottom w:val="single" w:sz="4" w:space="0" w:color="auto"/>
              <w:right w:val="single" w:sz="4" w:space="0" w:color="auto"/>
            </w:tcBorders>
            <w:shd w:val="clear" w:color="auto" w:fill="auto"/>
            <w:noWrap/>
            <w:vAlign w:val="bottom"/>
            <w:hideMark/>
          </w:tcPr>
          <w:p w14:paraId="6521DC9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9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9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9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9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A0"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9A"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GELDSTUCK S.A.</w:t>
            </w:r>
          </w:p>
        </w:tc>
        <w:tc>
          <w:tcPr>
            <w:tcW w:w="1040" w:type="dxa"/>
            <w:tcBorders>
              <w:top w:val="nil"/>
              <w:left w:val="nil"/>
              <w:bottom w:val="single" w:sz="4" w:space="0" w:color="auto"/>
              <w:right w:val="single" w:sz="4" w:space="0" w:color="auto"/>
            </w:tcBorders>
            <w:shd w:val="clear" w:color="auto" w:fill="auto"/>
            <w:noWrap/>
            <w:vAlign w:val="bottom"/>
            <w:hideMark/>
          </w:tcPr>
          <w:p w14:paraId="6521DC9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7</w:t>
            </w:r>
          </w:p>
        </w:tc>
        <w:tc>
          <w:tcPr>
            <w:tcW w:w="980" w:type="dxa"/>
            <w:tcBorders>
              <w:top w:val="nil"/>
              <w:left w:val="nil"/>
              <w:bottom w:val="single" w:sz="4" w:space="0" w:color="auto"/>
              <w:right w:val="single" w:sz="4" w:space="0" w:color="auto"/>
            </w:tcBorders>
            <w:shd w:val="clear" w:color="auto" w:fill="auto"/>
            <w:noWrap/>
            <w:vAlign w:val="bottom"/>
            <w:hideMark/>
          </w:tcPr>
          <w:p w14:paraId="6521DC9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C9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C9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29%</w:t>
            </w:r>
          </w:p>
        </w:tc>
        <w:tc>
          <w:tcPr>
            <w:tcW w:w="1200" w:type="dxa"/>
            <w:tcBorders>
              <w:top w:val="nil"/>
              <w:left w:val="nil"/>
              <w:bottom w:val="single" w:sz="4" w:space="0" w:color="auto"/>
              <w:right w:val="single" w:sz="4" w:space="0" w:color="auto"/>
            </w:tcBorders>
            <w:shd w:val="clear" w:color="auto" w:fill="auto"/>
            <w:noWrap/>
            <w:vAlign w:val="bottom"/>
            <w:hideMark/>
          </w:tcPr>
          <w:p w14:paraId="6521DC9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29%</w:t>
            </w:r>
          </w:p>
        </w:tc>
      </w:tr>
      <w:tr w:rsidR="003D6860" w:rsidRPr="003D6860" w14:paraId="6521DCA7"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A1"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GHP FIDUCIARIA S.A.</w:t>
            </w:r>
          </w:p>
        </w:tc>
        <w:tc>
          <w:tcPr>
            <w:tcW w:w="1040" w:type="dxa"/>
            <w:tcBorders>
              <w:top w:val="nil"/>
              <w:left w:val="nil"/>
              <w:bottom w:val="single" w:sz="4" w:space="0" w:color="auto"/>
              <w:right w:val="single" w:sz="4" w:space="0" w:color="auto"/>
            </w:tcBorders>
            <w:shd w:val="clear" w:color="auto" w:fill="auto"/>
            <w:noWrap/>
            <w:vAlign w:val="bottom"/>
            <w:hideMark/>
          </w:tcPr>
          <w:p w14:paraId="6521DCA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CA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A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CA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25%</w:t>
            </w:r>
          </w:p>
        </w:tc>
        <w:tc>
          <w:tcPr>
            <w:tcW w:w="1200" w:type="dxa"/>
            <w:tcBorders>
              <w:top w:val="nil"/>
              <w:left w:val="nil"/>
              <w:bottom w:val="single" w:sz="4" w:space="0" w:color="auto"/>
              <w:right w:val="single" w:sz="4" w:space="0" w:color="auto"/>
            </w:tcBorders>
            <w:shd w:val="clear" w:color="auto" w:fill="auto"/>
            <w:noWrap/>
            <w:vAlign w:val="bottom"/>
            <w:hideMark/>
          </w:tcPr>
          <w:p w14:paraId="6521DCA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25%</w:t>
            </w:r>
          </w:p>
        </w:tc>
      </w:tr>
      <w:tr w:rsidR="003D6860" w:rsidRPr="003D6860" w14:paraId="6521DCAE"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A8"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GIROS HISPANOS S.A.</w:t>
            </w:r>
          </w:p>
        </w:tc>
        <w:tc>
          <w:tcPr>
            <w:tcW w:w="1040" w:type="dxa"/>
            <w:tcBorders>
              <w:top w:val="nil"/>
              <w:left w:val="nil"/>
              <w:bottom w:val="single" w:sz="4" w:space="0" w:color="auto"/>
              <w:right w:val="single" w:sz="4" w:space="0" w:color="auto"/>
            </w:tcBorders>
            <w:shd w:val="clear" w:color="auto" w:fill="auto"/>
            <w:noWrap/>
            <w:vAlign w:val="bottom"/>
            <w:hideMark/>
          </w:tcPr>
          <w:p w14:paraId="6521DCA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A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A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A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A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B5"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AF"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GLOBAL ESCROW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CB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B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866" w:type="dxa"/>
            <w:tcBorders>
              <w:top w:val="nil"/>
              <w:left w:val="nil"/>
              <w:bottom w:val="single" w:sz="4" w:space="0" w:color="auto"/>
              <w:right w:val="single" w:sz="4" w:space="0" w:color="auto"/>
            </w:tcBorders>
            <w:shd w:val="clear" w:color="auto" w:fill="auto"/>
            <w:noWrap/>
            <w:vAlign w:val="bottom"/>
            <w:hideMark/>
          </w:tcPr>
          <w:p w14:paraId="6521DCB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1200" w:type="dxa"/>
            <w:tcBorders>
              <w:top w:val="nil"/>
              <w:left w:val="nil"/>
              <w:bottom w:val="single" w:sz="4" w:space="0" w:color="auto"/>
              <w:right w:val="single" w:sz="4" w:space="0" w:color="auto"/>
            </w:tcBorders>
            <w:shd w:val="clear" w:color="auto" w:fill="auto"/>
            <w:noWrap/>
            <w:vAlign w:val="bottom"/>
            <w:hideMark/>
          </w:tcPr>
          <w:p w14:paraId="6521DCB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B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CBC"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B6"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GTF ESCROW SERVICES SOCIEDAD </w:t>
            </w:r>
          </w:p>
        </w:tc>
        <w:tc>
          <w:tcPr>
            <w:tcW w:w="1040" w:type="dxa"/>
            <w:tcBorders>
              <w:top w:val="nil"/>
              <w:left w:val="nil"/>
              <w:bottom w:val="single" w:sz="4" w:space="0" w:color="auto"/>
              <w:right w:val="single" w:sz="4" w:space="0" w:color="auto"/>
            </w:tcBorders>
            <w:shd w:val="clear" w:color="auto" w:fill="auto"/>
            <w:noWrap/>
            <w:vAlign w:val="bottom"/>
            <w:hideMark/>
          </w:tcPr>
          <w:p w14:paraId="6521DCB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B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B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B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B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C3"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BD"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GUGGENHEIM ENTERPRISES S.A.</w:t>
            </w:r>
          </w:p>
        </w:tc>
        <w:tc>
          <w:tcPr>
            <w:tcW w:w="1040" w:type="dxa"/>
            <w:tcBorders>
              <w:top w:val="nil"/>
              <w:left w:val="nil"/>
              <w:bottom w:val="single" w:sz="4" w:space="0" w:color="auto"/>
              <w:right w:val="single" w:sz="4" w:space="0" w:color="auto"/>
            </w:tcBorders>
            <w:shd w:val="clear" w:color="auto" w:fill="auto"/>
            <w:noWrap/>
            <w:vAlign w:val="bottom"/>
            <w:hideMark/>
          </w:tcPr>
          <w:p w14:paraId="6521DCB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B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CC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CC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C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CCA"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C4"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HC SERVICIOS FIDUCIARIOS S.A.</w:t>
            </w:r>
          </w:p>
        </w:tc>
        <w:tc>
          <w:tcPr>
            <w:tcW w:w="1040" w:type="dxa"/>
            <w:tcBorders>
              <w:top w:val="nil"/>
              <w:left w:val="nil"/>
              <w:bottom w:val="single" w:sz="4" w:space="0" w:color="auto"/>
              <w:right w:val="single" w:sz="4" w:space="0" w:color="auto"/>
            </w:tcBorders>
            <w:shd w:val="clear" w:color="auto" w:fill="auto"/>
            <w:noWrap/>
            <w:vAlign w:val="bottom"/>
            <w:hideMark/>
          </w:tcPr>
          <w:p w14:paraId="6521DCC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CC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CC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CC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67%</w:t>
            </w:r>
          </w:p>
        </w:tc>
        <w:tc>
          <w:tcPr>
            <w:tcW w:w="1200" w:type="dxa"/>
            <w:tcBorders>
              <w:top w:val="nil"/>
              <w:left w:val="nil"/>
              <w:bottom w:val="single" w:sz="4" w:space="0" w:color="auto"/>
              <w:right w:val="single" w:sz="4" w:space="0" w:color="auto"/>
            </w:tcBorders>
            <w:shd w:val="clear" w:color="auto" w:fill="auto"/>
            <w:noWrap/>
            <w:vAlign w:val="bottom"/>
            <w:hideMark/>
          </w:tcPr>
          <w:p w14:paraId="6521DCC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67%</w:t>
            </w:r>
          </w:p>
        </w:tc>
      </w:tr>
      <w:tr w:rsidR="003D6860" w:rsidRPr="003D6860" w14:paraId="6521DCD1"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CB"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INTERMANAGEMENT COSTA RICA S </w:t>
            </w:r>
          </w:p>
        </w:tc>
        <w:tc>
          <w:tcPr>
            <w:tcW w:w="1040" w:type="dxa"/>
            <w:tcBorders>
              <w:top w:val="nil"/>
              <w:left w:val="nil"/>
              <w:bottom w:val="single" w:sz="4" w:space="0" w:color="auto"/>
              <w:right w:val="single" w:sz="4" w:space="0" w:color="auto"/>
            </w:tcBorders>
            <w:shd w:val="clear" w:color="auto" w:fill="auto"/>
            <w:noWrap/>
            <w:vAlign w:val="bottom"/>
            <w:hideMark/>
          </w:tcPr>
          <w:p w14:paraId="6521DCC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w:t>
            </w:r>
          </w:p>
        </w:tc>
        <w:tc>
          <w:tcPr>
            <w:tcW w:w="980" w:type="dxa"/>
            <w:tcBorders>
              <w:top w:val="nil"/>
              <w:left w:val="nil"/>
              <w:bottom w:val="single" w:sz="4" w:space="0" w:color="auto"/>
              <w:right w:val="single" w:sz="4" w:space="0" w:color="auto"/>
            </w:tcBorders>
            <w:shd w:val="clear" w:color="auto" w:fill="auto"/>
            <w:noWrap/>
            <w:vAlign w:val="bottom"/>
            <w:hideMark/>
          </w:tcPr>
          <w:p w14:paraId="6521DCC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866" w:type="dxa"/>
            <w:tcBorders>
              <w:top w:val="nil"/>
              <w:left w:val="nil"/>
              <w:bottom w:val="single" w:sz="4" w:space="0" w:color="auto"/>
              <w:right w:val="single" w:sz="4" w:space="0" w:color="auto"/>
            </w:tcBorders>
            <w:shd w:val="clear" w:color="auto" w:fill="auto"/>
            <w:noWrap/>
            <w:vAlign w:val="bottom"/>
            <w:hideMark/>
          </w:tcPr>
          <w:p w14:paraId="6521DCC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1200" w:type="dxa"/>
            <w:tcBorders>
              <w:top w:val="nil"/>
              <w:left w:val="nil"/>
              <w:bottom w:val="single" w:sz="4" w:space="0" w:color="auto"/>
              <w:right w:val="single" w:sz="4" w:space="0" w:color="auto"/>
            </w:tcBorders>
            <w:shd w:val="clear" w:color="auto" w:fill="auto"/>
            <w:noWrap/>
            <w:vAlign w:val="bottom"/>
            <w:hideMark/>
          </w:tcPr>
          <w:p w14:paraId="6521DCC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80%</w:t>
            </w:r>
          </w:p>
        </w:tc>
        <w:tc>
          <w:tcPr>
            <w:tcW w:w="1200" w:type="dxa"/>
            <w:tcBorders>
              <w:top w:val="nil"/>
              <w:left w:val="nil"/>
              <w:bottom w:val="single" w:sz="4" w:space="0" w:color="auto"/>
              <w:right w:val="single" w:sz="4" w:space="0" w:color="auto"/>
            </w:tcBorders>
            <w:shd w:val="clear" w:color="auto" w:fill="auto"/>
            <w:noWrap/>
            <w:vAlign w:val="bottom"/>
            <w:hideMark/>
          </w:tcPr>
          <w:p w14:paraId="6521DCD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80%</w:t>
            </w:r>
          </w:p>
        </w:tc>
      </w:tr>
      <w:tr w:rsidR="003D6860" w:rsidRPr="003D6860" w14:paraId="6521DCD8"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D2"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INTERNATIONAL PAYMENT </w:t>
            </w:r>
          </w:p>
        </w:tc>
        <w:tc>
          <w:tcPr>
            <w:tcW w:w="1040" w:type="dxa"/>
            <w:tcBorders>
              <w:top w:val="nil"/>
              <w:left w:val="nil"/>
              <w:bottom w:val="single" w:sz="4" w:space="0" w:color="auto"/>
              <w:right w:val="single" w:sz="4" w:space="0" w:color="auto"/>
            </w:tcBorders>
            <w:shd w:val="clear" w:color="auto" w:fill="auto"/>
            <w:noWrap/>
            <w:vAlign w:val="bottom"/>
            <w:hideMark/>
          </w:tcPr>
          <w:p w14:paraId="6521DCD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CD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D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D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D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DF"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D9"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ISTHMUS TRUST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CD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D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D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D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D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E6" w14:textId="77777777" w:rsidTr="0023445D">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E0"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JC &amp; Y ASOCIADOS CONTADORES </w:t>
            </w:r>
          </w:p>
        </w:tc>
        <w:tc>
          <w:tcPr>
            <w:tcW w:w="1040" w:type="dxa"/>
            <w:tcBorders>
              <w:top w:val="nil"/>
              <w:left w:val="nil"/>
              <w:bottom w:val="single" w:sz="4" w:space="0" w:color="auto"/>
              <w:right w:val="single" w:sz="4" w:space="0" w:color="auto"/>
            </w:tcBorders>
            <w:shd w:val="clear" w:color="auto" w:fill="auto"/>
            <w:noWrap/>
            <w:vAlign w:val="bottom"/>
            <w:hideMark/>
          </w:tcPr>
          <w:p w14:paraId="6521DCE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E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E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E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CE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ED" w14:textId="77777777" w:rsidTr="0023445D">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CE7"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LATINAMERICA TRUST AND ESCROW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CE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CE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CE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E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E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F4" w14:textId="77777777" w:rsidTr="00E246E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CEE"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LAW AND ESCROW COSTA RICA R.L</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CE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CF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CF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F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CF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CFB"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F5"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MEDINA &amp; MEDINA CONSULTORES S </w:t>
            </w:r>
          </w:p>
        </w:tc>
        <w:tc>
          <w:tcPr>
            <w:tcW w:w="1040" w:type="dxa"/>
            <w:tcBorders>
              <w:top w:val="nil"/>
              <w:left w:val="nil"/>
              <w:bottom w:val="single" w:sz="4" w:space="0" w:color="auto"/>
              <w:right w:val="single" w:sz="4" w:space="0" w:color="auto"/>
            </w:tcBorders>
            <w:shd w:val="clear" w:color="auto" w:fill="auto"/>
            <w:noWrap/>
            <w:vAlign w:val="bottom"/>
            <w:hideMark/>
          </w:tcPr>
          <w:p w14:paraId="6521DCF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CF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CF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CF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CF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D02"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CFC"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MONTEJO TRUST S.A.</w:t>
            </w:r>
          </w:p>
        </w:tc>
        <w:tc>
          <w:tcPr>
            <w:tcW w:w="1040" w:type="dxa"/>
            <w:tcBorders>
              <w:top w:val="nil"/>
              <w:left w:val="nil"/>
              <w:bottom w:val="single" w:sz="4" w:space="0" w:color="auto"/>
              <w:right w:val="single" w:sz="4" w:space="0" w:color="auto"/>
            </w:tcBorders>
            <w:shd w:val="clear" w:color="auto" w:fill="auto"/>
            <w:noWrap/>
            <w:vAlign w:val="bottom"/>
            <w:hideMark/>
          </w:tcPr>
          <w:p w14:paraId="6521DCF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CF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CF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0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0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09"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03"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MOUNTAIN TRUST SOCIEDAD </w:t>
            </w:r>
          </w:p>
        </w:tc>
        <w:tc>
          <w:tcPr>
            <w:tcW w:w="1040" w:type="dxa"/>
            <w:tcBorders>
              <w:top w:val="nil"/>
              <w:left w:val="nil"/>
              <w:bottom w:val="single" w:sz="4" w:space="0" w:color="auto"/>
              <w:right w:val="single" w:sz="4" w:space="0" w:color="auto"/>
            </w:tcBorders>
            <w:shd w:val="clear" w:color="auto" w:fill="auto"/>
            <w:noWrap/>
            <w:vAlign w:val="bottom"/>
            <w:hideMark/>
          </w:tcPr>
          <w:p w14:paraId="6521DD0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0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0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0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0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10" w14:textId="77777777" w:rsidTr="00E246E7">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1DD0A"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MULTIDISCIPLINARIA DE COSTA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521DD0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521DD0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6521DD0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D0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521DD0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D17"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11"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NMC NATIONAL MANAGEMENT </w:t>
            </w:r>
          </w:p>
        </w:tc>
        <w:tc>
          <w:tcPr>
            <w:tcW w:w="1040" w:type="dxa"/>
            <w:tcBorders>
              <w:top w:val="nil"/>
              <w:left w:val="nil"/>
              <w:bottom w:val="single" w:sz="4" w:space="0" w:color="auto"/>
              <w:right w:val="single" w:sz="4" w:space="0" w:color="auto"/>
            </w:tcBorders>
            <w:shd w:val="clear" w:color="auto" w:fill="auto"/>
            <w:noWrap/>
            <w:vAlign w:val="bottom"/>
            <w:hideMark/>
          </w:tcPr>
          <w:p w14:paraId="6521DD1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1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D1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1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D1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D1E"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18"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lastRenderedPageBreak/>
              <w:t>O &amp; R TRUST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D1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D1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866" w:type="dxa"/>
            <w:tcBorders>
              <w:top w:val="nil"/>
              <w:left w:val="nil"/>
              <w:bottom w:val="single" w:sz="4" w:space="0" w:color="auto"/>
              <w:right w:val="single" w:sz="4" w:space="0" w:color="auto"/>
            </w:tcBorders>
            <w:shd w:val="clear" w:color="auto" w:fill="auto"/>
            <w:noWrap/>
            <w:vAlign w:val="bottom"/>
            <w:hideMark/>
          </w:tcPr>
          <w:p w14:paraId="6521DD1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D1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75%</w:t>
            </w:r>
          </w:p>
        </w:tc>
        <w:tc>
          <w:tcPr>
            <w:tcW w:w="1200" w:type="dxa"/>
            <w:tcBorders>
              <w:top w:val="nil"/>
              <w:left w:val="nil"/>
              <w:bottom w:val="single" w:sz="4" w:space="0" w:color="auto"/>
              <w:right w:val="single" w:sz="4" w:space="0" w:color="auto"/>
            </w:tcBorders>
            <w:shd w:val="clear" w:color="auto" w:fill="auto"/>
            <w:noWrap/>
            <w:vAlign w:val="bottom"/>
            <w:hideMark/>
          </w:tcPr>
          <w:p w14:paraId="6521DD1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D25"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1F"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OFICINA LICENCIADO HERNAN </w:t>
            </w:r>
          </w:p>
        </w:tc>
        <w:tc>
          <w:tcPr>
            <w:tcW w:w="1040" w:type="dxa"/>
            <w:tcBorders>
              <w:top w:val="nil"/>
              <w:left w:val="nil"/>
              <w:bottom w:val="single" w:sz="4" w:space="0" w:color="auto"/>
              <w:right w:val="single" w:sz="4" w:space="0" w:color="auto"/>
            </w:tcBorders>
            <w:shd w:val="clear" w:color="auto" w:fill="auto"/>
            <w:noWrap/>
            <w:vAlign w:val="bottom"/>
            <w:hideMark/>
          </w:tcPr>
          <w:p w14:paraId="6521DD2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2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2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2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21DD2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D2C"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26"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PELICAN ADVISORS MONEY </w:t>
            </w:r>
          </w:p>
        </w:tc>
        <w:tc>
          <w:tcPr>
            <w:tcW w:w="1040" w:type="dxa"/>
            <w:tcBorders>
              <w:top w:val="nil"/>
              <w:left w:val="nil"/>
              <w:bottom w:val="single" w:sz="4" w:space="0" w:color="auto"/>
              <w:right w:val="single" w:sz="4" w:space="0" w:color="auto"/>
            </w:tcBorders>
            <w:shd w:val="clear" w:color="auto" w:fill="auto"/>
            <w:noWrap/>
            <w:vAlign w:val="bottom"/>
            <w:hideMark/>
          </w:tcPr>
          <w:p w14:paraId="6521DD2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2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2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2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21DD2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D33"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2D"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PHILLGUS DE CENTROAMERICA S.A.</w:t>
            </w:r>
          </w:p>
        </w:tc>
        <w:tc>
          <w:tcPr>
            <w:tcW w:w="1040" w:type="dxa"/>
            <w:tcBorders>
              <w:top w:val="nil"/>
              <w:left w:val="nil"/>
              <w:bottom w:val="single" w:sz="4" w:space="0" w:color="auto"/>
              <w:right w:val="single" w:sz="4" w:space="0" w:color="auto"/>
            </w:tcBorders>
            <w:shd w:val="clear" w:color="auto" w:fill="auto"/>
            <w:noWrap/>
            <w:vAlign w:val="bottom"/>
            <w:hideMark/>
          </w:tcPr>
          <w:p w14:paraId="6521DD2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6</w:t>
            </w:r>
          </w:p>
        </w:tc>
        <w:tc>
          <w:tcPr>
            <w:tcW w:w="980" w:type="dxa"/>
            <w:tcBorders>
              <w:top w:val="nil"/>
              <w:left w:val="nil"/>
              <w:bottom w:val="single" w:sz="4" w:space="0" w:color="auto"/>
              <w:right w:val="single" w:sz="4" w:space="0" w:color="auto"/>
            </w:tcBorders>
            <w:shd w:val="clear" w:color="auto" w:fill="auto"/>
            <w:noWrap/>
            <w:vAlign w:val="bottom"/>
            <w:hideMark/>
          </w:tcPr>
          <w:p w14:paraId="6521DD2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D3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3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521DD3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3A"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34"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QUANTICO INVESTMENTS COSTA </w:t>
            </w:r>
          </w:p>
        </w:tc>
        <w:tc>
          <w:tcPr>
            <w:tcW w:w="1040" w:type="dxa"/>
            <w:tcBorders>
              <w:top w:val="nil"/>
              <w:left w:val="nil"/>
              <w:bottom w:val="single" w:sz="4" w:space="0" w:color="auto"/>
              <w:right w:val="single" w:sz="4" w:space="0" w:color="auto"/>
            </w:tcBorders>
            <w:shd w:val="clear" w:color="auto" w:fill="auto"/>
            <w:noWrap/>
            <w:vAlign w:val="bottom"/>
            <w:hideMark/>
          </w:tcPr>
          <w:p w14:paraId="6521DD3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3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3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3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3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41"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3B"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 xml:space="preserve">RE&amp;B INVESTMENT TRUST COMPANY </w:t>
            </w:r>
          </w:p>
        </w:tc>
        <w:tc>
          <w:tcPr>
            <w:tcW w:w="1040" w:type="dxa"/>
            <w:tcBorders>
              <w:top w:val="nil"/>
              <w:left w:val="nil"/>
              <w:bottom w:val="single" w:sz="4" w:space="0" w:color="auto"/>
              <w:right w:val="single" w:sz="4" w:space="0" w:color="auto"/>
            </w:tcBorders>
            <w:shd w:val="clear" w:color="auto" w:fill="auto"/>
            <w:noWrap/>
            <w:vAlign w:val="bottom"/>
            <w:hideMark/>
          </w:tcPr>
          <w:p w14:paraId="6521DD3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D3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3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3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D4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D48"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42"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REMESAS INSTANTANEAS S.A.</w:t>
            </w:r>
          </w:p>
        </w:tc>
        <w:tc>
          <w:tcPr>
            <w:tcW w:w="1040" w:type="dxa"/>
            <w:tcBorders>
              <w:top w:val="nil"/>
              <w:left w:val="nil"/>
              <w:bottom w:val="single" w:sz="4" w:space="0" w:color="auto"/>
              <w:right w:val="single" w:sz="4" w:space="0" w:color="auto"/>
            </w:tcBorders>
            <w:shd w:val="clear" w:color="auto" w:fill="auto"/>
            <w:noWrap/>
            <w:vAlign w:val="bottom"/>
            <w:hideMark/>
          </w:tcPr>
          <w:p w14:paraId="6521DD4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D4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4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4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4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4F"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49"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REMESAS TELE DOLAR S.A.</w:t>
            </w:r>
          </w:p>
        </w:tc>
        <w:tc>
          <w:tcPr>
            <w:tcW w:w="1040" w:type="dxa"/>
            <w:tcBorders>
              <w:top w:val="nil"/>
              <w:left w:val="nil"/>
              <w:bottom w:val="single" w:sz="4" w:space="0" w:color="auto"/>
              <w:right w:val="single" w:sz="4" w:space="0" w:color="auto"/>
            </w:tcBorders>
            <w:shd w:val="clear" w:color="auto" w:fill="auto"/>
            <w:noWrap/>
            <w:vAlign w:val="bottom"/>
            <w:hideMark/>
          </w:tcPr>
          <w:p w14:paraId="6521DD4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8</w:t>
            </w:r>
          </w:p>
        </w:tc>
        <w:tc>
          <w:tcPr>
            <w:tcW w:w="980" w:type="dxa"/>
            <w:tcBorders>
              <w:top w:val="nil"/>
              <w:left w:val="nil"/>
              <w:bottom w:val="single" w:sz="4" w:space="0" w:color="auto"/>
              <w:right w:val="single" w:sz="4" w:space="0" w:color="auto"/>
            </w:tcBorders>
            <w:shd w:val="clear" w:color="auto" w:fill="auto"/>
            <w:noWrap/>
            <w:vAlign w:val="bottom"/>
            <w:hideMark/>
          </w:tcPr>
          <w:p w14:paraId="6521DD4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4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4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13%</w:t>
            </w:r>
          </w:p>
        </w:tc>
        <w:tc>
          <w:tcPr>
            <w:tcW w:w="1200" w:type="dxa"/>
            <w:tcBorders>
              <w:top w:val="nil"/>
              <w:left w:val="nil"/>
              <w:bottom w:val="single" w:sz="4" w:space="0" w:color="auto"/>
              <w:right w:val="single" w:sz="4" w:space="0" w:color="auto"/>
            </w:tcBorders>
            <w:shd w:val="clear" w:color="auto" w:fill="auto"/>
            <w:noWrap/>
            <w:vAlign w:val="bottom"/>
            <w:hideMark/>
          </w:tcPr>
          <w:p w14:paraId="6521DD4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13%</w:t>
            </w:r>
          </w:p>
        </w:tc>
      </w:tr>
      <w:tr w:rsidR="003D6860" w:rsidRPr="003D6860" w14:paraId="6521DD56"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50"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ROBLE TRUST SRL</w:t>
            </w:r>
          </w:p>
        </w:tc>
        <w:tc>
          <w:tcPr>
            <w:tcW w:w="1040" w:type="dxa"/>
            <w:tcBorders>
              <w:top w:val="nil"/>
              <w:left w:val="nil"/>
              <w:bottom w:val="single" w:sz="4" w:space="0" w:color="auto"/>
              <w:right w:val="single" w:sz="4" w:space="0" w:color="auto"/>
            </w:tcBorders>
            <w:shd w:val="clear" w:color="auto" w:fill="auto"/>
            <w:noWrap/>
            <w:vAlign w:val="bottom"/>
            <w:hideMark/>
          </w:tcPr>
          <w:p w14:paraId="6521DD5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5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5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5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5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5D"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57"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S &amp; R TRUSTEE COMPANY LTDA</w:t>
            </w:r>
          </w:p>
        </w:tc>
        <w:tc>
          <w:tcPr>
            <w:tcW w:w="1040" w:type="dxa"/>
            <w:tcBorders>
              <w:top w:val="nil"/>
              <w:left w:val="nil"/>
              <w:bottom w:val="single" w:sz="4" w:space="0" w:color="auto"/>
              <w:right w:val="single" w:sz="4" w:space="0" w:color="auto"/>
            </w:tcBorders>
            <w:shd w:val="clear" w:color="auto" w:fill="auto"/>
            <w:noWrap/>
            <w:vAlign w:val="bottom"/>
            <w:hideMark/>
          </w:tcPr>
          <w:p w14:paraId="6521DD5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w:t>
            </w:r>
          </w:p>
        </w:tc>
        <w:tc>
          <w:tcPr>
            <w:tcW w:w="980" w:type="dxa"/>
            <w:tcBorders>
              <w:top w:val="nil"/>
              <w:left w:val="nil"/>
              <w:bottom w:val="single" w:sz="4" w:space="0" w:color="auto"/>
              <w:right w:val="single" w:sz="4" w:space="0" w:color="auto"/>
            </w:tcBorders>
            <w:shd w:val="clear" w:color="auto" w:fill="auto"/>
            <w:noWrap/>
            <w:vAlign w:val="bottom"/>
            <w:hideMark/>
          </w:tcPr>
          <w:p w14:paraId="6521DD5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5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5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33%</w:t>
            </w:r>
          </w:p>
        </w:tc>
        <w:tc>
          <w:tcPr>
            <w:tcW w:w="1200" w:type="dxa"/>
            <w:tcBorders>
              <w:top w:val="nil"/>
              <w:left w:val="nil"/>
              <w:bottom w:val="single" w:sz="4" w:space="0" w:color="auto"/>
              <w:right w:val="single" w:sz="4" w:space="0" w:color="auto"/>
            </w:tcBorders>
            <w:shd w:val="clear" w:color="auto" w:fill="auto"/>
            <w:noWrap/>
            <w:vAlign w:val="bottom"/>
            <w:hideMark/>
          </w:tcPr>
          <w:p w14:paraId="6521DD5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64"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5E"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SERVICIOS CORPORATIVOS DE </w:t>
            </w:r>
          </w:p>
        </w:tc>
        <w:tc>
          <w:tcPr>
            <w:tcW w:w="1040" w:type="dxa"/>
            <w:tcBorders>
              <w:top w:val="nil"/>
              <w:left w:val="nil"/>
              <w:bottom w:val="single" w:sz="4" w:space="0" w:color="auto"/>
              <w:right w:val="single" w:sz="4" w:space="0" w:color="auto"/>
            </w:tcBorders>
            <w:shd w:val="clear" w:color="auto" w:fill="auto"/>
            <w:noWrap/>
            <w:vAlign w:val="bottom"/>
            <w:hideMark/>
          </w:tcPr>
          <w:p w14:paraId="6521DD5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4</w:t>
            </w:r>
          </w:p>
        </w:tc>
        <w:tc>
          <w:tcPr>
            <w:tcW w:w="980" w:type="dxa"/>
            <w:tcBorders>
              <w:top w:val="nil"/>
              <w:left w:val="nil"/>
              <w:bottom w:val="single" w:sz="4" w:space="0" w:color="auto"/>
              <w:right w:val="single" w:sz="4" w:space="0" w:color="auto"/>
            </w:tcBorders>
            <w:shd w:val="clear" w:color="auto" w:fill="auto"/>
            <w:noWrap/>
            <w:vAlign w:val="bottom"/>
            <w:hideMark/>
          </w:tcPr>
          <w:p w14:paraId="6521DD6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6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6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6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6B"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65"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SERVICIOS DE NEGOCIOS MARLE S </w:t>
            </w:r>
          </w:p>
        </w:tc>
        <w:tc>
          <w:tcPr>
            <w:tcW w:w="1040" w:type="dxa"/>
            <w:tcBorders>
              <w:top w:val="nil"/>
              <w:left w:val="nil"/>
              <w:bottom w:val="single" w:sz="4" w:space="0" w:color="auto"/>
              <w:right w:val="single" w:sz="4" w:space="0" w:color="auto"/>
            </w:tcBorders>
            <w:shd w:val="clear" w:color="auto" w:fill="auto"/>
            <w:noWrap/>
            <w:vAlign w:val="bottom"/>
            <w:hideMark/>
          </w:tcPr>
          <w:p w14:paraId="6521DD6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6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866" w:type="dxa"/>
            <w:tcBorders>
              <w:top w:val="nil"/>
              <w:left w:val="nil"/>
              <w:bottom w:val="single" w:sz="4" w:space="0" w:color="auto"/>
              <w:right w:val="single" w:sz="4" w:space="0" w:color="auto"/>
            </w:tcBorders>
            <w:shd w:val="clear" w:color="auto" w:fill="auto"/>
            <w:noWrap/>
            <w:vAlign w:val="bottom"/>
            <w:hideMark/>
          </w:tcPr>
          <w:p w14:paraId="6521DD6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1200" w:type="dxa"/>
            <w:tcBorders>
              <w:top w:val="nil"/>
              <w:left w:val="nil"/>
              <w:bottom w:val="single" w:sz="4" w:space="0" w:color="auto"/>
              <w:right w:val="single" w:sz="4" w:space="0" w:color="auto"/>
            </w:tcBorders>
            <w:shd w:val="clear" w:color="auto" w:fill="auto"/>
            <w:noWrap/>
            <w:vAlign w:val="bottom"/>
            <w:hideMark/>
          </w:tcPr>
          <w:p w14:paraId="6521DD6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c>
          <w:tcPr>
            <w:tcW w:w="1200" w:type="dxa"/>
            <w:tcBorders>
              <w:top w:val="nil"/>
              <w:left w:val="nil"/>
              <w:bottom w:val="single" w:sz="4" w:space="0" w:color="auto"/>
              <w:right w:val="single" w:sz="4" w:space="0" w:color="auto"/>
            </w:tcBorders>
            <w:shd w:val="clear" w:color="auto" w:fill="auto"/>
            <w:noWrap/>
            <w:vAlign w:val="bottom"/>
            <w:hideMark/>
          </w:tcPr>
          <w:p w14:paraId="6521DD6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100%</w:t>
            </w:r>
          </w:p>
        </w:tc>
      </w:tr>
      <w:tr w:rsidR="003D6860" w:rsidRPr="003D6860" w14:paraId="6521DD72"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6C"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SISTEMAS DE PAGOS MOVILES S.A.</w:t>
            </w:r>
          </w:p>
        </w:tc>
        <w:tc>
          <w:tcPr>
            <w:tcW w:w="1040" w:type="dxa"/>
            <w:tcBorders>
              <w:top w:val="nil"/>
              <w:left w:val="nil"/>
              <w:bottom w:val="single" w:sz="4" w:space="0" w:color="auto"/>
              <w:right w:val="single" w:sz="4" w:space="0" w:color="auto"/>
            </w:tcBorders>
            <w:shd w:val="clear" w:color="auto" w:fill="auto"/>
            <w:noWrap/>
            <w:vAlign w:val="bottom"/>
            <w:hideMark/>
          </w:tcPr>
          <w:p w14:paraId="6521DD6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D6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6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7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7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79"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73"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STCR COSTA RICA TRUST &amp; </w:t>
            </w:r>
          </w:p>
        </w:tc>
        <w:tc>
          <w:tcPr>
            <w:tcW w:w="1040" w:type="dxa"/>
            <w:tcBorders>
              <w:top w:val="nil"/>
              <w:left w:val="nil"/>
              <w:bottom w:val="single" w:sz="4" w:space="0" w:color="auto"/>
              <w:right w:val="single" w:sz="4" w:space="0" w:color="auto"/>
            </w:tcBorders>
            <w:shd w:val="clear" w:color="auto" w:fill="auto"/>
            <w:noWrap/>
            <w:vAlign w:val="bottom"/>
            <w:hideMark/>
          </w:tcPr>
          <w:p w14:paraId="6521DD7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9</w:t>
            </w:r>
          </w:p>
        </w:tc>
        <w:tc>
          <w:tcPr>
            <w:tcW w:w="980" w:type="dxa"/>
            <w:tcBorders>
              <w:top w:val="nil"/>
              <w:left w:val="nil"/>
              <w:bottom w:val="single" w:sz="4" w:space="0" w:color="auto"/>
              <w:right w:val="single" w:sz="4" w:space="0" w:color="auto"/>
            </w:tcBorders>
            <w:shd w:val="clear" w:color="auto" w:fill="auto"/>
            <w:noWrap/>
            <w:vAlign w:val="bottom"/>
            <w:hideMark/>
          </w:tcPr>
          <w:p w14:paraId="6521DD7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7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7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11%</w:t>
            </w:r>
          </w:p>
        </w:tc>
        <w:tc>
          <w:tcPr>
            <w:tcW w:w="1200" w:type="dxa"/>
            <w:tcBorders>
              <w:top w:val="nil"/>
              <w:left w:val="nil"/>
              <w:bottom w:val="single" w:sz="4" w:space="0" w:color="auto"/>
              <w:right w:val="single" w:sz="4" w:space="0" w:color="auto"/>
            </w:tcBorders>
            <w:shd w:val="clear" w:color="auto" w:fill="auto"/>
            <w:noWrap/>
            <w:vAlign w:val="bottom"/>
            <w:hideMark/>
          </w:tcPr>
          <w:p w14:paraId="6521DD7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11%</w:t>
            </w:r>
          </w:p>
        </w:tc>
      </w:tr>
      <w:tr w:rsidR="003D6860" w:rsidRPr="003D6860" w14:paraId="6521DD80"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7A"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STRATOS TRUST &amp; ESCROW </w:t>
            </w:r>
          </w:p>
        </w:tc>
        <w:tc>
          <w:tcPr>
            <w:tcW w:w="1040" w:type="dxa"/>
            <w:tcBorders>
              <w:top w:val="nil"/>
              <w:left w:val="nil"/>
              <w:bottom w:val="single" w:sz="4" w:space="0" w:color="auto"/>
              <w:right w:val="single" w:sz="4" w:space="0" w:color="auto"/>
            </w:tcBorders>
            <w:shd w:val="clear" w:color="auto" w:fill="auto"/>
            <w:noWrap/>
            <w:vAlign w:val="bottom"/>
            <w:hideMark/>
          </w:tcPr>
          <w:p w14:paraId="6521DD7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w:t>
            </w:r>
          </w:p>
        </w:tc>
        <w:tc>
          <w:tcPr>
            <w:tcW w:w="980" w:type="dxa"/>
            <w:tcBorders>
              <w:top w:val="nil"/>
              <w:left w:val="nil"/>
              <w:bottom w:val="single" w:sz="4" w:space="0" w:color="auto"/>
              <w:right w:val="single" w:sz="4" w:space="0" w:color="auto"/>
            </w:tcBorders>
            <w:shd w:val="clear" w:color="auto" w:fill="auto"/>
            <w:noWrap/>
            <w:vAlign w:val="bottom"/>
            <w:hideMark/>
          </w:tcPr>
          <w:p w14:paraId="6521DD7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7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7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20%</w:t>
            </w:r>
          </w:p>
        </w:tc>
        <w:tc>
          <w:tcPr>
            <w:tcW w:w="1200" w:type="dxa"/>
            <w:tcBorders>
              <w:top w:val="nil"/>
              <w:left w:val="nil"/>
              <w:bottom w:val="single" w:sz="4" w:space="0" w:color="auto"/>
              <w:right w:val="single" w:sz="4" w:space="0" w:color="auto"/>
            </w:tcBorders>
            <w:shd w:val="clear" w:color="auto" w:fill="auto"/>
            <w:noWrap/>
            <w:vAlign w:val="bottom"/>
            <w:hideMark/>
          </w:tcPr>
          <w:p w14:paraId="6521DD7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20%</w:t>
            </w:r>
          </w:p>
        </w:tc>
      </w:tr>
      <w:tr w:rsidR="003D6860" w:rsidRPr="003D6860" w14:paraId="6521DD87"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81"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STRUCTURED TRUST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D8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8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8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8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8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8E"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88"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 xml:space="preserve">TARANOVA BRANCHES TRUST &amp; </w:t>
            </w:r>
          </w:p>
        </w:tc>
        <w:tc>
          <w:tcPr>
            <w:tcW w:w="1040" w:type="dxa"/>
            <w:tcBorders>
              <w:top w:val="nil"/>
              <w:left w:val="nil"/>
              <w:bottom w:val="single" w:sz="4" w:space="0" w:color="auto"/>
              <w:right w:val="single" w:sz="4" w:space="0" w:color="auto"/>
            </w:tcBorders>
            <w:shd w:val="clear" w:color="auto" w:fill="auto"/>
            <w:noWrap/>
            <w:vAlign w:val="bottom"/>
            <w:hideMark/>
          </w:tcPr>
          <w:p w14:paraId="6521DD8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21DD8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8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8C"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8D"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95"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8F"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THE SUNSHINE TRUST S.A.</w:t>
            </w:r>
          </w:p>
        </w:tc>
        <w:tc>
          <w:tcPr>
            <w:tcW w:w="1040" w:type="dxa"/>
            <w:tcBorders>
              <w:top w:val="nil"/>
              <w:left w:val="nil"/>
              <w:bottom w:val="single" w:sz="4" w:space="0" w:color="auto"/>
              <w:right w:val="single" w:sz="4" w:space="0" w:color="auto"/>
            </w:tcBorders>
            <w:shd w:val="clear" w:color="auto" w:fill="auto"/>
            <w:noWrap/>
            <w:vAlign w:val="bottom"/>
            <w:hideMark/>
          </w:tcPr>
          <w:p w14:paraId="6521DD9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9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9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93"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94"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9C"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96"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TMF COSTA RICA TMFCR LIMITADA</w:t>
            </w:r>
          </w:p>
        </w:tc>
        <w:tc>
          <w:tcPr>
            <w:tcW w:w="1040" w:type="dxa"/>
            <w:tcBorders>
              <w:top w:val="nil"/>
              <w:left w:val="nil"/>
              <w:bottom w:val="single" w:sz="4" w:space="0" w:color="auto"/>
              <w:right w:val="single" w:sz="4" w:space="0" w:color="auto"/>
            </w:tcBorders>
            <w:shd w:val="clear" w:color="auto" w:fill="auto"/>
            <w:noWrap/>
            <w:vAlign w:val="bottom"/>
            <w:hideMark/>
          </w:tcPr>
          <w:p w14:paraId="6521DD9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9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9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9A"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9B"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r w:rsidR="003D6860" w:rsidRPr="003D6860" w14:paraId="6521DDA3"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9D" w14:textId="77777777" w:rsidR="003D6860" w:rsidRPr="003D6860" w:rsidRDefault="003D6860" w:rsidP="003D6860">
            <w:pPr>
              <w:spacing w:line="240" w:lineRule="auto"/>
              <w:jc w:val="left"/>
              <w:rPr>
                <w:rFonts w:ascii="Calibri" w:hAnsi="Calibri" w:cs="Calibri"/>
                <w:color w:val="000000"/>
                <w:szCs w:val="22"/>
                <w:lang w:val="en-US" w:eastAsia="es-CR"/>
              </w:rPr>
            </w:pPr>
            <w:r w:rsidRPr="003D6860">
              <w:rPr>
                <w:rFonts w:ascii="Calibri" w:hAnsi="Calibri" w:cs="Calibri"/>
                <w:color w:val="000000"/>
                <w:szCs w:val="22"/>
                <w:lang w:val="en-US" w:eastAsia="es-CR"/>
              </w:rPr>
              <w:t>TROPE TRUST SERVICES S.A.</w:t>
            </w:r>
          </w:p>
        </w:tc>
        <w:tc>
          <w:tcPr>
            <w:tcW w:w="1040" w:type="dxa"/>
            <w:tcBorders>
              <w:top w:val="nil"/>
              <w:left w:val="nil"/>
              <w:bottom w:val="single" w:sz="4" w:space="0" w:color="auto"/>
              <w:right w:val="single" w:sz="4" w:space="0" w:color="auto"/>
            </w:tcBorders>
            <w:shd w:val="clear" w:color="auto" w:fill="auto"/>
            <w:noWrap/>
            <w:vAlign w:val="bottom"/>
            <w:hideMark/>
          </w:tcPr>
          <w:p w14:paraId="6521DD9E"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9F"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866" w:type="dxa"/>
            <w:tcBorders>
              <w:top w:val="nil"/>
              <w:left w:val="nil"/>
              <w:bottom w:val="single" w:sz="4" w:space="0" w:color="auto"/>
              <w:right w:val="single" w:sz="4" w:space="0" w:color="auto"/>
            </w:tcBorders>
            <w:shd w:val="clear" w:color="auto" w:fill="auto"/>
            <w:noWrap/>
            <w:vAlign w:val="bottom"/>
            <w:hideMark/>
          </w:tcPr>
          <w:p w14:paraId="6521DDA0"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1</w:t>
            </w:r>
          </w:p>
        </w:tc>
        <w:tc>
          <w:tcPr>
            <w:tcW w:w="1200" w:type="dxa"/>
            <w:tcBorders>
              <w:top w:val="nil"/>
              <w:left w:val="nil"/>
              <w:bottom w:val="single" w:sz="4" w:space="0" w:color="auto"/>
              <w:right w:val="single" w:sz="4" w:space="0" w:color="auto"/>
            </w:tcBorders>
            <w:shd w:val="clear" w:color="auto" w:fill="auto"/>
            <w:noWrap/>
            <w:vAlign w:val="bottom"/>
            <w:hideMark/>
          </w:tcPr>
          <w:p w14:paraId="6521DDA1"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21DDA2"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50%</w:t>
            </w:r>
          </w:p>
        </w:tc>
      </w:tr>
      <w:tr w:rsidR="003D6860" w:rsidRPr="003D6860" w14:paraId="6521DDAA" w14:textId="77777777" w:rsidTr="00E246E7">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521DDA4" w14:textId="77777777" w:rsidR="003D6860" w:rsidRPr="003D6860" w:rsidRDefault="003D6860" w:rsidP="003D6860">
            <w:pPr>
              <w:spacing w:line="240" w:lineRule="auto"/>
              <w:jc w:val="left"/>
              <w:rPr>
                <w:rFonts w:ascii="Calibri" w:hAnsi="Calibri" w:cs="Calibri"/>
                <w:color w:val="000000"/>
                <w:szCs w:val="22"/>
                <w:lang w:val="es-CR" w:eastAsia="es-CR"/>
              </w:rPr>
            </w:pPr>
            <w:r w:rsidRPr="003D6860">
              <w:rPr>
                <w:rFonts w:ascii="Calibri" w:hAnsi="Calibri" w:cs="Calibri"/>
                <w:color w:val="000000"/>
                <w:szCs w:val="22"/>
                <w:lang w:val="es-CR" w:eastAsia="es-CR"/>
              </w:rPr>
              <w:t>ZOCALO ACALEFO S.A.</w:t>
            </w:r>
          </w:p>
        </w:tc>
        <w:tc>
          <w:tcPr>
            <w:tcW w:w="1040" w:type="dxa"/>
            <w:tcBorders>
              <w:top w:val="nil"/>
              <w:left w:val="nil"/>
              <w:bottom w:val="single" w:sz="4" w:space="0" w:color="auto"/>
              <w:right w:val="single" w:sz="4" w:space="0" w:color="auto"/>
            </w:tcBorders>
            <w:shd w:val="clear" w:color="auto" w:fill="auto"/>
            <w:noWrap/>
            <w:vAlign w:val="bottom"/>
            <w:hideMark/>
          </w:tcPr>
          <w:p w14:paraId="6521DDA5"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2</w:t>
            </w:r>
          </w:p>
        </w:tc>
        <w:tc>
          <w:tcPr>
            <w:tcW w:w="980" w:type="dxa"/>
            <w:tcBorders>
              <w:top w:val="nil"/>
              <w:left w:val="nil"/>
              <w:bottom w:val="single" w:sz="4" w:space="0" w:color="auto"/>
              <w:right w:val="single" w:sz="4" w:space="0" w:color="auto"/>
            </w:tcBorders>
            <w:shd w:val="clear" w:color="auto" w:fill="auto"/>
            <w:noWrap/>
            <w:vAlign w:val="bottom"/>
            <w:hideMark/>
          </w:tcPr>
          <w:p w14:paraId="6521DDA6"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866" w:type="dxa"/>
            <w:tcBorders>
              <w:top w:val="nil"/>
              <w:left w:val="nil"/>
              <w:bottom w:val="single" w:sz="4" w:space="0" w:color="auto"/>
              <w:right w:val="single" w:sz="4" w:space="0" w:color="auto"/>
            </w:tcBorders>
            <w:shd w:val="clear" w:color="auto" w:fill="auto"/>
            <w:noWrap/>
            <w:vAlign w:val="bottom"/>
            <w:hideMark/>
          </w:tcPr>
          <w:p w14:paraId="6521DDA7"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A8"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c>
          <w:tcPr>
            <w:tcW w:w="1200" w:type="dxa"/>
            <w:tcBorders>
              <w:top w:val="nil"/>
              <w:left w:val="nil"/>
              <w:bottom w:val="single" w:sz="4" w:space="0" w:color="auto"/>
              <w:right w:val="single" w:sz="4" w:space="0" w:color="auto"/>
            </w:tcBorders>
            <w:shd w:val="clear" w:color="auto" w:fill="auto"/>
            <w:noWrap/>
            <w:vAlign w:val="bottom"/>
            <w:hideMark/>
          </w:tcPr>
          <w:p w14:paraId="6521DDA9" w14:textId="77777777" w:rsidR="003D6860" w:rsidRPr="003D6860" w:rsidRDefault="003D6860" w:rsidP="003D6860">
            <w:pPr>
              <w:spacing w:line="240" w:lineRule="auto"/>
              <w:jc w:val="center"/>
              <w:rPr>
                <w:rFonts w:ascii="Calibri" w:hAnsi="Calibri" w:cs="Calibri"/>
                <w:color w:val="000000"/>
                <w:szCs w:val="22"/>
                <w:lang w:val="es-CR" w:eastAsia="es-CR"/>
              </w:rPr>
            </w:pPr>
            <w:r w:rsidRPr="003D6860">
              <w:rPr>
                <w:rFonts w:ascii="Calibri" w:hAnsi="Calibri" w:cs="Calibri"/>
                <w:color w:val="000000"/>
                <w:szCs w:val="22"/>
                <w:lang w:val="es-CR" w:eastAsia="es-CR"/>
              </w:rPr>
              <w:t>0%</w:t>
            </w:r>
          </w:p>
        </w:tc>
      </w:tr>
    </w:tbl>
    <w:p w14:paraId="6521DDAB" w14:textId="77777777" w:rsidR="003D6860" w:rsidRDefault="003D6860" w:rsidP="00D26EDE">
      <w:pPr>
        <w:pStyle w:val="Texto0"/>
        <w:spacing w:before="0" w:after="0" w:line="240" w:lineRule="auto"/>
        <w:rPr>
          <w:sz w:val="24"/>
        </w:rPr>
      </w:pPr>
    </w:p>
    <w:p w14:paraId="6521DDAC" w14:textId="77777777" w:rsidR="003D6860" w:rsidRDefault="00B26DB2" w:rsidP="003D6860">
      <w:pPr>
        <w:rPr>
          <w:rFonts w:asciiTheme="majorHAnsi" w:hAnsiTheme="majorHAnsi"/>
          <w:sz w:val="24"/>
        </w:rPr>
      </w:pPr>
      <w:r>
        <w:rPr>
          <w:rFonts w:asciiTheme="majorHAnsi" w:hAnsiTheme="majorHAnsi"/>
          <w:sz w:val="24"/>
        </w:rPr>
        <w:t>Se recuerda que c</w:t>
      </w:r>
      <w:r w:rsidR="003D6860" w:rsidRPr="00CE0922">
        <w:rPr>
          <w:rFonts w:asciiTheme="majorHAnsi" w:hAnsiTheme="majorHAnsi"/>
          <w:sz w:val="24"/>
        </w:rPr>
        <w:t>ada entidad puede consultar en SUGEF Directo los usuarios actualmente registrados y evaluar la conveniencia de eliminar a aquellos que ya no cumple con dichas funciones, o bien que su participación es tan esporádica que no represente riesgo para la entidad el que no hayan realizado las pruebas de firma. La entidad, de ser necesario, deberá crear y asignar los perfiles necesarios a estos usuarios cuando su firma sea necesaria.</w:t>
      </w:r>
    </w:p>
    <w:p w14:paraId="6521DDAD" w14:textId="77777777" w:rsidR="00B26DB2" w:rsidRPr="00CE0922" w:rsidRDefault="00B26DB2" w:rsidP="003D6860">
      <w:pPr>
        <w:rPr>
          <w:rFonts w:asciiTheme="majorHAnsi" w:hAnsiTheme="majorHAnsi"/>
          <w:sz w:val="24"/>
        </w:rPr>
      </w:pPr>
    </w:p>
    <w:p w14:paraId="6521DDAE" w14:textId="77777777" w:rsidR="003D6860" w:rsidRPr="00CE0922" w:rsidRDefault="00B26DB2" w:rsidP="003D6860">
      <w:pPr>
        <w:rPr>
          <w:rFonts w:asciiTheme="majorHAnsi" w:hAnsiTheme="majorHAnsi"/>
          <w:sz w:val="24"/>
        </w:rPr>
      </w:pPr>
      <w:r>
        <w:rPr>
          <w:rFonts w:asciiTheme="majorHAnsi" w:hAnsiTheme="majorHAnsi"/>
          <w:sz w:val="24"/>
        </w:rPr>
        <w:t>E</w:t>
      </w:r>
      <w:r w:rsidR="003D6860" w:rsidRPr="00CE0922">
        <w:rPr>
          <w:rFonts w:asciiTheme="majorHAnsi" w:hAnsiTheme="majorHAnsi"/>
          <w:sz w:val="24"/>
        </w:rPr>
        <w:t xml:space="preserve">s responsabilidad de los usuarios acatar las indicaciones descritas en la guía </w:t>
      </w:r>
      <w:hyperlink r:id="rId14" w:history="1">
        <w:r w:rsidR="003D6860" w:rsidRPr="00CE0922">
          <w:rPr>
            <w:rStyle w:val="Hipervnculo"/>
            <w:rFonts w:asciiTheme="majorHAnsi" w:hAnsiTheme="majorHAnsi"/>
            <w:sz w:val="24"/>
          </w:rPr>
          <w:t>http://www.bccr.fi.cr/normas_sinpe/GuiaFirmador.pdf</w:t>
        </w:r>
      </w:hyperlink>
      <w:r w:rsidR="003D6860" w:rsidRPr="00CE0922">
        <w:rPr>
          <w:rFonts w:asciiTheme="majorHAnsi" w:hAnsiTheme="majorHAnsi"/>
          <w:sz w:val="24"/>
        </w:rPr>
        <w:t xml:space="preserve"> y aplicarlas con anticipación.  Sin el nuevo firmador, el cliente no podrá utilizar los servicios que requieran de su firma digital y por lo tanto impactará el desarrollo de sus gestiones, </w:t>
      </w:r>
      <w:r w:rsidR="003D6860" w:rsidRPr="00CE0922">
        <w:rPr>
          <w:rFonts w:asciiTheme="majorHAnsi" w:hAnsiTheme="majorHAnsi"/>
          <w:sz w:val="24"/>
          <w:lang w:val="es-CR"/>
        </w:rPr>
        <w:t>particularmente con los temas prescriptivos de remisión de información.</w:t>
      </w:r>
    </w:p>
    <w:p w14:paraId="6521DDAF" w14:textId="77777777" w:rsidR="003D6860" w:rsidRPr="00CE0922" w:rsidRDefault="003D6860" w:rsidP="003D6860">
      <w:pPr>
        <w:rPr>
          <w:rFonts w:asciiTheme="majorHAnsi" w:hAnsiTheme="majorHAnsi"/>
          <w:sz w:val="24"/>
        </w:rPr>
      </w:pPr>
    </w:p>
    <w:p w14:paraId="6521DDB0" w14:textId="497FA3CD" w:rsidR="003D6860" w:rsidRPr="00CE0922" w:rsidRDefault="003D6860" w:rsidP="003D6860">
      <w:pPr>
        <w:rPr>
          <w:rFonts w:asciiTheme="majorHAnsi" w:hAnsiTheme="majorHAnsi"/>
          <w:sz w:val="24"/>
        </w:rPr>
      </w:pPr>
      <w:r w:rsidRPr="00CE0922">
        <w:rPr>
          <w:rFonts w:asciiTheme="majorHAnsi" w:hAnsiTheme="majorHAnsi"/>
          <w:sz w:val="24"/>
        </w:rPr>
        <w:t xml:space="preserve">La Superintendencia califica esta situación de </w:t>
      </w:r>
      <w:r>
        <w:rPr>
          <w:rFonts w:asciiTheme="majorHAnsi" w:hAnsiTheme="majorHAnsi"/>
          <w:sz w:val="24"/>
        </w:rPr>
        <w:t>prioritaria</w:t>
      </w:r>
      <w:r w:rsidRPr="00CE0922">
        <w:rPr>
          <w:rFonts w:asciiTheme="majorHAnsi" w:hAnsiTheme="majorHAnsi"/>
          <w:sz w:val="24"/>
        </w:rPr>
        <w:t xml:space="preserve"> para la gestión de los trámites que su entidad mantiene con la plataforma de servicios, por lo que s</w:t>
      </w:r>
      <w:r w:rsidRPr="00CE0922">
        <w:rPr>
          <w:rFonts w:asciiTheme="majorHAnsi" w:hAnsiTheme="majorHAnsi"/>
          <w:sz w:val="24"/>
          <w:lang w:val="es-CR"/>
        </w:rPr>
        <w:t>e insta</w:t>
      </w:r>
      <w:r>
        <w:rPr>
          <w:rFonts w:asciiTheme="majorHAnsi" w:hAnsiTheme="majorHAnsi"/>
          <w:sz w:val="24"/>
          <w:lang w:val="es-CR"/>
        </w:rPr>
        <w:t>, de forma respetuosa,</w:t>
      </w:r>
      <w:r w:rsidRPr="00CE0922">
        <w:rPr>
          <w:rFonts w:asciiTheme="majorHAnsi" w:hAnsiTheme="majorHAnsi"/>
          <w:sz w:val="24"/>
          <w:lang w:val="es-CR"/>
        </w:rPr>
        <w:t xml:space="preserve"> a leer y ejecutar la guía del firmador</w:t>
      </w:r>
      <w:r w:rsidRPr="00CE0922">
        <w:rPr>
          <w:rFonts w:asciiTheme="majorHAnsi" w:hAnsiTheme="majorHAnsi"/>
          <w:sz w:val="24"/>
        </w:rPr>
        <w:t xml:space="preserve"> y a que cada usuario realice las respectivas pruebas de conexión y de firma con el nuevo firmador. </w:t>
      </w:r>
      <w:r w:rsidRPr="00CE0922">
        <w:rPr>
          <w:rFonts w:asciiTheme="majorHAnsi" w:hAnsiTheme="majorHAnsi"/>
          <w:sz w:val="24"/>
          <w:lang w:val="es-CR"/>
        </w:rPr>
        <w:t xml:space="preserve">Se solicita a la entidad la mayor prioridad a este asunto pues en el corto plazo se estará habilitando </w:t>
      </w:r>
      <w:r w:rsidRPr="00CE0922">
        <w:rPr>
          <w:rFonts w:asciiTheme="majorHAnsi" w:hAnsiTheme="majorHAnsi"/>
          <w:sz w:val="24"/>
        </w:rPr>
        <w:t>software llamado “Firmador BCCR”.</w:t>
      </w:r>
    </w:p>
    <w:p w14:paraId="6521DDB1" w14:textId="77777777" w:rsidR="003D6860" w:rsidRDefault="003D6860" w:rsidP="00D26EDE">
      <w:pPr>
        <w:pStyle w:val="Texto0"/>
        <w:spacing w:before="0" w:after="0" w:line="240" w:lineRule="auto"/>
        <w:rPr>
          <w:sz w:val="24"/>
        </w:rPr>
      </w:pPr>
    </w:p>
    <w:p w14:paraId="6521DDB3" w14:textId="77777777" w:rsidR="0071134B" w:rsidRPr="002E2B0A" w:rsidRDefault="0071134B" w:rsidP="00D26EDE">
      <w:pPr>
        <w:pStyle w:val="Texto0"/>
        <w:spacing w:before="0" w:after="0" w:line="240" w:lineRule="auto"/>
        <w:rPr>
          <w:sz w:val="24"/>
        </w:rPr>
      </w:pPr>
      <w:r w:rsidRPr="002E2B0A">
        <w:rPr>
          <w:sz w:val="24"/>
        </w:rPr>
        <w:t>Atentamente,</w:t>
      </w:r>
    </w:p>
    <w:p w14:paraId="6521DDB4" w14:textId="77777777" w:rsidR="000F34AE" w:rsidRDefault="000F34AE" w:rsidP="00D26EDE">
      <w:pPr>
        <w:spacing w:line="240" w:lineRule="auto"/>
        <w:rPr>
          <w:sz w:val="24"/>
        </w:rPr>
      </w:pPr>
    </w:p>
    <w:p w14:paraId="6521DDB5" w14:textId="77777777" w:rsidR="006A3618" w:rsidRDefault="006A3618" w:rsidP="00D26EDE">
      <w:pPr>
        <w:spacing w:line="240" w:lineRule="auto"/>
        <w:rPr>
          <w:sz w:val="24"/>
        </w:rPr>
      </w:pPr>
    </w:p>
    <w:p w14:paraId="6521DDB6" w14:textId="77777777" w:rsidR="006A3618" w:rsidRPr="002E2B0A" w:rsidRDefault="006A3618" w:rsidP="00D26EDE">
      <w:pPr>
        <w:spacing w:line="240" w:lineRule="auto"/>
        <w:rPr>
          <w:sz w:val="24"/>
        </w:rPr>
      </w:pPr>
    </w:p>
    <w:p w14:paraId="6521DDB7" w14:textId="77777777" w:rsidR="00041BDD" w:rsidRPr="002E2B0A" w:rsidRDefault="00041BDD" w:rsidP="00D26EDE">
      <w:pPr>
        <w:spacing w:line="240" w:lineRule="auto"/>
        <w:rPr>
          <w:sz w:val="24"/>
        </w:rPr>
      </w:pPr>
    </w:p>
    <w:p w14:paraId="6521DDB8" w14:textId="77777777" w:rsidR="0085692C" w:rsidRPr="002E2B0A" w:rsidRDefault="005B448F" w:rsidP="00D26EDE">
      <w:pPr>
        <w:pStyle w:val="Negrita"/>
        <w:spacing w:line="240" w:lineRule="auto"/>
        <w:rPr>
          <w:sz w:val="24"/>
        </w:rPr>
      </w:pPr>
      <w:r w:rsidRPr="002E2B0A">
        <w:rPr>
          <w:sz w:val="24"/>
        </w:rPr>
        <w:t>Javier Cascante Elizondo</w:t>
      </w:r>
    </w:p>
    <w:p w14:paraId="6521DDB9" w14:textId="77777777" w:rsidR="00BA112E" w:rsidRPr="00F12A97" w:rsidRDefault="005B448F" w:rsidP="00D26EDE">
      <w:pPr>
        <w:spacing w:line="240" w:lineRule="auto"/>
      </w:pPr>
      <w:r w:rsidRPr="002E2B0A">
        <w:rPr>
          <w:sz w:val="24"/>
        </w:rPr>
        <w:t>Superintendente</w:t>
      </w:r>
      <w:r w:rsidR="00984A65" w:rsidRPr="00F12A97">
        <w:tab/>
      </w:r>
    </w:p>
    <w:p w14:paraId="6521DDBA" w14:textId="77777777" w:rsidR="00EB4E27" w:rsidRPr="00EB4E27" w:rsidRDefault="00EB4E27" w:rsidP="00EB4E27"/>
    <w:p w14:paraId="6521DDBB" w14:textId="77777777" w:rsidR="00577A95" w:rsidRDefault="00E13C47" w:rsidP="0085692C">
      <w:pPr>
        <w:pStyle w:val="Negrita"/>
      </w:pPr>
      <w:r>
        <w:rPr>
          <w:noProof/>
          <w:lang w:val="es-CR" w:eastAsia="es-CR"/>
        </w:rPr>
        <w:drawing>
          <wp:anchor distT="0" distB="0" distL="114300" distR="114300" simplePos="0" relativeHeight="251658240" behindDoc="1" locked="0" layoutInCell="1" allowOverlap="1" wp14:anchorId="6521DDC2" wp14:editId="6521DDC3">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521DDBC" w14:textId="77777777" w:rsidR="00577A95" w:rsidRDefault="00577A95" w:rsidP="0085692C">
      <w:pPr>
        <w:pStyle w:val="Negrita"/>
      </w:pPr>
    </w:p>
    <w:p w14:paraId="6521DDBD" w14:textId="77777777" w:rsidR="008F1461" w:rsidRDefault="008F1461" w:rsidP="0085692C">
      <w:pPr>
        <w:pStyle w:val="Negrita"/>
      </w:pPr>
    </w:p>
    <w:p w14:paraId="6521DDBE" w14:textId="77777777" w:rsidR="0045205F" w:rsidRDefault="0045205F" w:rsidP="0085692C">
      <w:pPr>
        <w:pStyle w:val="Negrita"/>
      </w:pPr>
    </w:p>
    <w:p w14:paraId="6521DDBF" w14:textId="77777777" w:rsidR="0045205F" w:rsidRDefault="0045205F" w:rsidP="0085692C">
      <w:pPr>
        <w:pStyle w:val="Negrita"/>
      </w:pPr>
    </w:p>
    <w:p w14:paraId="6521DDC0" w14:textId="77777777" w:rsidR="0071134B" w:rsidRDefault="0071134B" w:rsidP="0085692C">
      <w:pPr>
        <w:pStyle w:val="Negrita"/>
      </w:pPr>
    </w:p>
    <w:p w14:paraId="6521DDC1" w14:textId="77777777" w:rsidR="00E2395A" w:rsidRPr="0045205F" w:rsidRDefault="00E2395A">
      <w:pPr>
        <w:pStyle w:val="CC"/>
        <w:rPr>
          <w:b/>
          <w:i/>
          <w:sz w:val="16"/>
          <w:szCs w:val="16"/>
        </w:rPr>
      </w:pPr>
      <w:r w:rsidRPr="00E2395A">
        <w:rPr>
          <w:b/>
          <w:i/>
          <w:sz w:val="16"/>
          <w:szCs w:val="16"/>
        </w:rPr>
        <w:lastRenderedPageBreak/>
        <w:t>JCE/MYRS/hbr</w:t>
      </w:r>
    </w:p>
    <w:sectPr w:rsidR="00E2395A" w:rsidRPr="0045205F" w:rsidSect="005739A8">
      <w:headerReference w:type="default"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DDC6" w14:textId="77777777" w:rsidR="00E2395A" w:rsidRDefault="00E2395A" w:rsidP="00D43D57">
      <w:r>
        <w:separator/>
      </w:r>
    </w:p>
  </w:endnote>
  <w:endnote w:type="continuationSeparator" w:id="0">
    <w:p w14:paraId="6521DDC7" w14:textId="77777777" w:rsidR="00E2395A" w:rsidRDefault="00E2395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DDC9" w14:textId="77777777" w:rsidR="00E2395A" w:rsidRDefault="00E2395A"/>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E2395A" w14:paraId="6521DDD1" w14:textId="77777777" w:rsidTr="008F1461">
      <w:trPr>
        <w:trHeight w:val="546"/>
      </w:trPr>
      <w:tc>
        <w:tcPr>
          <w:tcW w:w="3189" w:type="dxa"/>
          <w:shd w:val="clear" w:color="auto" w:fill="FFFFFF"/>
          <w:vAlign w:val="center"/>
        </w:tcPr>
        <w:p w14:paraId="6521DDCA" w14:textId="77777777" w:rsidR="00E2395A" w:rsidRDefault="00E2395A" w:rsidP="000C62BB">
          <w:pPr>
            <w:pStyle w:val="Piepagina"/>
          </w:pPr>
          <w:r>
            <w:rPr>
              <w:b/>
              <w:bCs/>
            </w:rPr>
            <w:t>Teléfono</w:t>
          </w:r>
          <w:r>
            <w:t xml:space="preserve">   (506) 2243-4848</w:t>
          </w:r>
        </w:p>
        <w:p w14:paraId="6521DDCB" w14:textId="77777777" w:rsidR="00E2395A" w:rsidRDefault="00E2395A" w:rsidP="000C62BB">
          <w:pPr>
            <w:pStyle w:val="Piepagina"/>
          </w:pPr>
          <w:r>
            <w:rPr>
              <w:b/>
              <w:bCs/>
            </w:rPr>
            <w:t>Facsímile</w:t>
          </w:r>
          <w:r>
            <w:t xml:space="preserve">  (506) 2243-4849</w:t>
          </w:r>
        </w:p>
      </w:tc>
      <w:tc>
        <w:tcPr>
          <w:tcW w:w="2835" w:type="dxa"/>
          <w:shd w:val="clear" w:color="auto" w:fill="FFFFFF"/>
          <w:vAlign w:val="center"/>
        </w:tcPr>
        <w:p w14:paraId="6521DDCC" w14:textId="77777777" w:rsidR="00E2395A" w:rsidRDefault="00E2395A" w:rsidP="000C62BB">
          <w:pPr>
            <w:pStyle w:val="Piepagina"/>
          </w:pPr>
          <w:r>
            <w:rPr>
              <w:b/>
              <w:bCs/>
            </w:rPr>
            <w:t>Apartado</w:t>
          </w:r>
          <w:r>
            <w:t xml:space="preserve"> 2762-1000</w:t>
          </w:r>
        </w:p>
        <w:p w14:paraId="6521DDCD" w14:textId="77777777" w:rsidR="00E2395A" w:rsidRDefault="00E2395A" w:rsidP="000C62BB">
          <w:pPr>
            <w:pStyle w:val="Piepagina"/>
          </w:pPr>
          <w:r>
            <w:t>San José, Costa Rica</w:t>
          </w:r>
        </w:p>
      </w:tc>
      <w:tc>
        <w:tcPr>
          <w:tcW w:w="2410" w:type="dxa"/>
          <w:shd w:val="clear" w:color="auto" w:fill="FFFFFF"/>
          <w:vAlign w:val="center"/>
        </w:tcPr>
        <w:p w14:paraId="6521DDCE" w14:textId="77777777" w:rsidR="00E2395A" w:rsidRDefault="00E2395A" w:rsidP="000C62BB">
          <w:pPr>
            <w:pStyle w:val="Piepagina"/>
          </w:pPr>
          <w:r>
            <w:t>www.sugef.fi.cr</w:t>
          </w:r>
        </w:p>
        <w:p w14:paraId="6521DDCF" w14:textId="77777777" w:rsidR="00E2395A" w:rsidRDefault="00E2395A" w:rsidP="000C62BB">
          <w:pPr>
            <w:pStyle w:val="Piepagina"/>
          </w:pPr>
          <w:r>
            <w:t>sugefcr@sugef.fi.cr</w:t>
          </w:r>
        </w:p>
      </w:tc>
      <w:tc>
        <w:tcPr>
          <w:tcW w:w="260" w:type="dxa"/>
          <w:shd w:val="clear" w:color="auto" w:fill="FFFFFF"/>
        </w:tcPr>
        <w:p w14:paraId="6521DDD0" w14:textId="77777777" w:rsidR="00E2395A" w:rsidRDefault="00E2395A" w:rsidP="000C62BB">
          <w:pPr>
            <w:pStyle w:val="Piepagina"/>
          </w:pPr>
          <w:r>
            <w:fldChar w:fldCharType="begin"/>
          </w:r>
          <w:r>
            <w:instrText>PAGE   \* MERGEFORMAT</w:instrText>
          </w:r>
          <w:r>
            <w:fldChar w:fldCharType="separate"/>
          </w:r>
          <w:r w:rsidR="006E1D73">
            <w:rPr>
              <w:noProof/>
            </w:rPr>
            <w:t>1</w:t>
          </w:r>
          <w:r>
            <w:fldChar w:fldCharType="end"/>
          </w:r>
        </w:p>
      </w:tc>
    </w:tr>
  </w:tbl>
  <w:p w14:paraId="6521DDD2" w14:textId="77777777" w:rsidR="00E2395A" w:rsidRPr="000C62BB" w:rsidRDefault="00E2395A">
    <w:pPr>
      <w:pStyle w:val="Piedepgina"/>
      <w:jc w:val="right"/>
      <w:rPr>
        <w:color w:val="969696"/>
        <w:sz w:val="20"/>
        <w:szCs w:val="20"/>
      </w:rPr>
    </w:pPr>
  </w:p>
  <w:p w14:paraId="6521DDD3" w14:textId="77777777" w:rsidR="00E2395A" w:rsidRDefault="00E2395A"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DDD6" w14:textId="77777777" w:rsidR="00E2395A" w:rsidRDefault="00E2395A" w:rsidP="008C0BF0">
    <w:pPr>
      <w:pStyle w:val="Piepagina"/>
      <w:jc w:val="center"/>
    </w:pPr>
    <w:r>
      <w:rPr>
        <w:noProof/>
        <w:lang w:val="es-CR" w:eastAsia="es-CR"/>
      </w:rPr>
      <w:drawing>
        <wp:anchor distT="0" distB="0" distL="114300" distR="114300" simplePos="0" relativeHeight="251669504" behindDoc="1" locked="0" layoutInCell="1" allowOverlap="1" wp14:anchorId="6521DDDD" wp14:editId="6521DDDE">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6521DDDF" wp14:editId="6521DDE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1DDE1" w14:textId="77777777" w:rsidR="00E2395A" w:rsidRPr="00FA54DF" w:rsidRDefault="00E2395A">
                          <w:pPr>
                            <w:rPr>
                              <w:color w:val="003A68"/>
                              <w:sz w:val="14"/>
                              <w:szCs w:val="14"/>
                            </w:rPr>
                          </w:pPr>
                          <w:r w:rsidRPr="00FA54DF">
                            <w:rPr>
                              <w:color w:val="003A68"/>
                              <w:sz w:val="14"/>
                              <w:szCs w:val="14"/>
                            </w:rPr>
                            <w:t xml:space="preserve">T. (506)    </w:t>
                          </w:r>
                        </w:p>
                        <w:p w14:paraId="6521DDE2" w14:textId="77777777" w:rsidR="00E2395A" w:rsidRPr="00FA54DF" w:rsidRDefault="00E2395A">
                          <w:pPr>
                            <w:rPr>
                              <w:color w:val="003A68"/>
                              <w:sz w:val="14"/>
                              <w:szCs w:val="14"/>
                            </w:rPr>
                          </w:pPr>
                          <w:r w:rsidRPr="00FA54DF">
                            <w:rPr>
                              <w:color w:val="003A68"/>
                              <w:sz w:val="14"/>
                              <w:szCs w:val="14"/>
                            </w:rPr>
                            <w:t xml:space="preserve">F. (506) 2243-4579   </w:t>
                          </w:r>
                        </w:p>
                        <w:p w14:paraId="6521DDE3" w14:textId="77777777" w:rsidR="00E2395A" w:rsidRDefault="00E2395A">
                          <w:pPr>
                            <w:rPr>
                              <w:color w:val="003A68"/>
                              <w:sz w:val="14"/>
                              <w:szCs w:val="14"/>
                            </w:rPr>
                          </w:pPr>
                          <w:r w:rsidRPr="00FA54DF">
                            <w:rPr>
                              <w:color w:val="003A68"/>
                              <w:sz w:val="14"/>
                              <w:szCs w:val="14"/>
                            </w:rPr>
                            <w:t>Apdo. 10058-1000</w:t>
                          </w:r>
                        </w:p>
                        <w:p w14:paraId="6521DDE4" w14:textId="77777777" w:rsidR="00E2395A" w:rsidRDefault="00E2395A">
                          <w:pPr>
                            <w:rPr>
                              <w:color w:val="003A68"/>
                              <w:sz w:val="14"/>
                              <w:szCs w:val="14"/>
                            </w:rPr>
                          </w:pPr>
                          <w:r w:rsidRPr="00FA54DF">
                            <w:rPr>
                              <w:color w:val="003A68"/>
                              <w:sz w:val="14"/>
                              <w:szCs w:val="14"/>
                            </w:rPr>
                            <w:t>Av. 1 y Central, Calles 2 y 4</w:t>
                          </w:r>
                        </w:p>
                        <w:p w14:paraId="6521DDE5" w14:textId="77777777" w:rsidR="00E2395A" w:rsidRPr="00FA54DF" w:rsidRDefault="00E2395A">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pPr>
                      <w:rPr>
                        <w:color w:val="003A68"/>
                        <w:sz w:val="14"/>
                        <w:szCs w:val="14"/>
                      </w:rPr>
                    </w:pPr>
                    <w:r w:rsidRPr="00FA54DF">
                      <w:rPr>
                        <w:color w:val="003A68"/>
                        <w:sz w:val="14"/>
                        <w:szCs w:val="14"/>
                      </w:rPr>
                      <w:t xml:space="preserve">T. (506)    </w:t>
                    </w:r>
                  </w:p>
                  <w:p w:rsidRPr="00FA54DF" w:rsidR="001C075B" w:rsidRDefault="001C075B">
                    <w:pPr>
                      <w:rPr>
                        <w:color w:val="003A68"/>
                        <w:sz w:val="14"/>
                        <w:szCs w:val="14"/>
                      </w:rPr>
                    </w:pPr>
                    <w:r w:rsidRPr="00FA54DF">
                      <w:rPr>
                        <w:color w:val="003A68"/>
                        <w:sz w:val="14"/>
                        <w:szCs w:val="14"/>
                      </w:rPr>
                      <w:t xml:space="preserve">F. (506) 2243-4579   </w:t>
                    </w:r>
                  </w:p>
                  <w:p w:rsidR="001C075B" w:rsidRDefault="001C075B">
                    <w:pPr>
                      <w:rPr>
                        <w:color w:val="003A68"/>
                        <w:sz w:val="14"/>
                        <w:szCs w:val="14"/>
                      </w:rPr>
                    </w:pPr>
                    <w:r w:rsidRPr="00FA54DF">
                      <w:rPr>
                        <w:color w:val="003A68"/>
                        <w:sz w:val="14"/>
                        <w:szCs w:val="14"/>
                      </w:rPr>
                      <w:t>Apdo. 10058-1000</w:t>
                    </w:r>
                  </w:p>
                  <w:p w:rsidR="001C075B" w:rsidRDefault="001C075B">
                    <w:pPr>
                      <w:rPr>
                        <w:color w:val="003A68"/>
                        <w:sz w:val="14"/>
                        <w:szCs w:val="14"/>
                      </w:rPr>
                    </w:pPr>
                    <w:r w:rsidRPr="00FA54DF">
                      <w:rPr>
                        <w:color w:val="003A68"/>
                        <w:sz w:val="14"/>
                        <w:szCs w:val="14"/>
                      </w:rPr>
                      <w:t>Av. 1 y Central, Calles 2 y 4</w:t>
                    </w:r>
                  </w:p>
                  <w:p w:rsidRPr="00FA54DF" w:rsidR="001C075B" w:rsidRDefault="001C075B">
                    <w:pPr>
                      <w:rPr>
                        <w:color w:val="003A68"/>
                        <w:sz w:val="14"/>
                        <w:szCs w:val="14"/>
                      </w:rPr>
                    </w:pPr>
                  </w:p>
                </w:txbxContent>
              </v:textbox>
            </v:shape>
          </w:pict>
        </mc:Fallback>
      </mc:AlternateContent>
    </w:r>
  </w:p>
  <w:p w14:paraId="6521DDD7" w14:textId="77777777" w:rsidR="00E2395A" w:rsidRPr="00D43D57" w:rsidRDefault="00E2395A" w:rsidP="008C0BF0">
    <w:pPr>
      <w:pStyle w:val="Piepagina"/>
      <w:jc w:val="center"/>
    </w:pPr>
  </w:p>
  <w:p w14:paraId="6521DDD8" w14:textId="77777777" w:rsidR="00E2395A" w:rsidRDefault="00E239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1DDC4" w14:textId="77777777" w:rsidR="00E2395A" w:rsidRDefault="00E2395A" w:rsidP="00D43D57">
      <w:r>
        <w:separator/>
      </w:r>
    </w:p>
  </w:footnote>
  <w:footnote w:type="continuationSeparator" w:id="0">
    <w:p w14:paraId="6521DDC5" w14:textId="77777777" w:rsidR="00E2395A" w:rsidRDefault="00E2395A"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DDC8" w14:textId="77777777" w:rsidR="00E2395A" w:rsidRDefault="00E2395A" w:rsidP="001327EB">
    <w:pPr>
      <w:pStyle w:val="Piedepgina"/>
      <w:jc w:val="center"/>
    </w:pPr>
    <w:r>
      <w:rPr>
        <w:noProof/>
        <w:lang w:val="es-CR" w:eastAsia="es-CR"/>
      </w:rPr>
      <w:drawing>
        <wp:inline distT="0" distB="0" distL="0" distR="0" wp14:anchorId="6521DDD9" wp14:editId="6521DDD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DDD4" w14:textId="77777777" w:rsidR="00E2395A" w:rsidRPr="00D96D0A" w:rsidRDefault="00E2395A" w:rsidP="00D96D0A">
    <w:pPr>
      <w:pStyle w:val="Encabezado"/>
      <w:pBdr>
        <w:bottom w:val="single" w:sz="4" w:space="3" w:color="auto"/>
      </w:pBdr>
      <w:ind w:right="-1"/>
      <w:rPr>
        <w:b/>
        <w:sz w:val="20"/>
        <w:szCs w:val="20"/>
      </w:rPr>
    </w:pPr>
    <w:r>
      <w:rPr>
        <w:noProof/>
        <w:lang w:val="es-CR" w:eastAsia="es-CR"/>
      </w:rPr>
      <w:drawing>
        <wp:inline distT="0" distB="0" distL="0" distR="0" wp14:anchorId="6521DDDB" wp14:editId="6521DDDC">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521DDD5" w14:textId="77777777" w:rsidR="00E2395A" w:rsidRDefault="00E2395A"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60"/>
    <w:rsid w:val="000064A4"/>
    <w:rsid w:val="000235B5"/>
    <w:rsid w:val="00026C85"/>
    <w:rsid w:val="00041BDD"/>
    <w:rsid w:val="000439A6"/>
    <w:rsid w:val="00060C03"/>
    <w:rsid w:val="000646DD"/>
    <w:rsid w:val="000663B0"/>
    <w:rsid w:val="00081865"/>
    <w:rsid w:val="00082968"/>
    <w:rsid w:val="000C62BB"/>
    <w:rsid w:val="000D4A53"/>
    <w:rsid w:val="000E0AC6"/>
    <w:rsid w:val="000F34AE"/>
    <w:rsid w:val="00100D92"/>
    <w:rsid w:val="00117501"/>
    <w:rsid w:val="0013198B"/>
    <w:rsid w:val="001322B4"/>
    <w:rsid w:val="001327EB"/>
    <w:rsid w:val="0016220C"/>
    <w:rsid w:val="001653C6"/>
    <w:rsid w:val="001946F4"/>
    <w:rsid w:val="001A6574"/>
    <w:rsid w:val="001C075B"/>
    <w:rsid w:val="001C5806"/>
    <w:rsid w:val="001E0448"/>
    <w:rsid w:val="00230C67"/>
    <w:rsid w:val="0023445D"/>
    <w:rsid w:val="002645B7"/>
    <w:rsid w:val="002C56A4"/>
    <w:rsid w:val="002E2B0A"/>
    <w:rsid w:val="002E3589"/>
    <w:rsid w:val="002E56D1"/>
    <w:rsid w:val="002E571B"/>
    <w:rsid w:val="002F08D5"/>
    <w:rsid w:val="003060E2"/>
    <w:rsid w:val="00310570"/>
    <w:rsid w:val="00317BBB"/>
    <w:rsid w:val="00322A87"/>
    <w:rsid w:val="00325144"/>
    <w:rsid w:val="003267FB"/>
    <w:rsid w:val="003312B8"/>
    <w:rsid w:val="00336507"/>
    <w:rsid w:val="003503A2"/>
    <w:rsid w:val="003554C5"/>
    <w:rsid w:val="00365794"/>
    <w:rsid w:val="00373B22"/>
    <w:rsid w:val="00385CC2"/>
    <w:rsid w:val="003C4C71"/>
    <w:rsid w:val="003D6860"/>
    <w:rsid w:val="003E4EDB"/>
    <w:rsid w:val="00410551"/>
    <w:rsid w:val="00414B77"/>
    <w:rsid w:val="00427002"/>
    <w:rsid w:val="00445881"/>
    <w:rsid w:val="00447A41"/>
    <w:rsid w:val="0045205F"/>
    <w:rsid w:val="00462AA4"/>
    <w:rsid w:val="004822E6"/>
    <w:rsid w:val="00492FE3"/>
    <w:rsid w:val="004A02EB"/>
    <w:rsid w:val="004B7BC3"/>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B6D35"/>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618"/>
    <w:rsid w:val="006C2059"/>
    <w:rsid w:val="006E1D73"/>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7477E"/>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0266"/>
    <w:rsid w:val="009C47FE"/>
    <w:rsid w:val="009F54CB"/>
    <w:rsid w:val="00A11389"/>
    <w:rsid w:val="00A23A5B"/>
    <w:rsid w:val="00A26E9E"/>
    <w:rsid w:val="00A34523"/>
    <w:rsid w:val="00A76A2E"/>
    <w:rsid w:val="00A84CDB"/>
    <w:rsid w:val="00A906DD"/>
    <w:rsid w:val="00AC5138"/>
    <w:rsid w:val="00AC5E12"/>
    <w:rsid w:val="00AE3929"/>
    <w:rsid w:val="00AF45B7"/>
    <w:rsid w:val="00B079EC"/>
    <w:rsid w:val="00B1318C"/>
    <w:rsid w:val="00B26DB2"/>
    <w:rsid w:val="00B43C40"/>
    <w:rsid w:val="00B464F6"/>
    <w:rsid w:val="00B6089D"/>
    <w:rsid w:val="00B77CF0"/>
    <w:rsid w:val="00B80284"/>
    <w:rsid w:val="00B84E87"/>
    <w:rsid w:val="00B90216"/>
    <w:rsid w:val="00B93929"/>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0ED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2395A"/>
    <w:rsid w:val="00E246E7"/>
    <w:rsid w:val="00E5185D"/>
    <w:rsid w:val="00E75AC8"/>
    <w:rsid w:val="00E82177"/>
    <w:rsid w:val="00EB4E27"/>
    <w:rsid w:val="00EB71D8"/>
    <w:rsid w:val="00EC2E48"/>
    <w:rsid w:val="00ED0FDD"/>
    <w:rsid w:val="00ED2025"/>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21DBA6"/>
  <w15:docId w15:val="{1602588D-5D1A-4476-BACF-F0B088B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1">
    <w:name w:val="heading 1"/>
    <w:basedOn w:val="Normal"/>
    <w:link w:val="Ttulo1Car"/>
    <w:qFormat/>
    <w:locked/>
    <w:rsid w:val="003D6860"/>
    <w:pPr>
      <w:spacing w:before="100" w:beforeAutospacing="1" w:after="100" w:afterAutospacing="1" w:line="240" w:lineRule="auto"/>
      <w:jc w:val="center"/>
      <w:outlineLvl w:val="0"/>
    </w:pPr>
    <w:rPr>
      <w:rFonts w:ascii="Tahoma" w:hAnsi="Tahoma" w:cs="Tahoma"/>
      <w:b/>
      <w:bCs/>
      <w:caps/>
      <w:smallCaps/>
      <w:color w:val="000066"/>
      <w:kern w:val="36"/>
      <w:sz w:val="27"/>
      <w:szCs w:val="27"/>
      <w:lang w:eastAsia="es-E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1Car">
    <w:name w:val="Título 1 Car"/>
    <w:basedOn w:val="Fuentedeprrafopredeter"/>
    <w:link w:val="Ttulo1"/>
    <w:rsid w:val="003D6860"/>
    <w:rPr>
      <w:rFonts w:ascii="Tahoma" w:eastAsia="Times New Roman" w:hAnsi="Tahoma" w:cs="Tahoma"/>
      <w:b/>
      <w:bCs/>
      <w:caps/>
      <w:smallCaps/>
      <w:color w:val="000066"/>
      <w:kern w:val="36"/>
      <w:sz w:val="27"/>
      <w:szCs w:val="27"/>
      <w:lang w:val="es-ES" w:eastAsia="es-ES"/>
    </w:rPr>
  </w:style>
  <w:style w:type="character" w:styleId="Hipervnculo">
    <w:name w:val="Hyperlink"/>
    <w:basedOn w:val="Fuentedeprrafopredeter"/>
    <w:uiPriority w:val="99"/>
    <w:locked/>
    <w:rsid w:val="003D6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6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ccr.fi.cr/normas_sinpe/GuiaFirmador.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B79D64A3F9466B96772B555D9B7BE9"/>
        <w:category>
          <w:name w:val="General"/>
          <w:gallery w:val="placeholder"/>
        </w:category>
        <w:types>
          <w:type w:val="bbPlcHdr"/>
        </w:types>
        <w:behaviors>
          <w:behavior w:val="content"/>
        </w:behaviors>
        <w:guid w:val="{41659FA9-0945-4ED2-9E9A-F4BD54899DA9}"/>
      </w:docPartPr>
      <w:docPartBody>
        <w:p w:rsidR="00955A31" w:rsidRDefault="00BF4884">
          <w:pPr>
            <w:pStyle w:val="05B79D64A3F9466B96772B555D9B7BE9"/>
          </w:pPr>
          <w:r w:rsidRPr="001E0779">
            <w:rPr>
              <w:rStyle w:val="Textodelmarcadordeposicin"/>
            </w:rPr>
            <w:t>Haga clic aquí para escribir texto.</w:t>
          </w:r>
        </w:p>
      </w:docPartBody>
    </w:docPart>
    <w:docPart>
      <w:docPartPr>
        <w:name w:val="9950091D3BB2466981A774190F263040"/>
        <w:category>
          <w:name w:val="General"/>
          <w:gallery w:val="placeholder"/>
        </w:category>
        <w:types>
          <w:type w:val="bbPlcHdr"/>
        </w:types>
        <w:behaviors>
          <w:behavior w:val="content"/>
        </w:behaviors>
        <w:guid w:val="{C7AA9223-B967-4351-AD9C-3622A250CF2A}"/>
      </w:docPartPr>
      <w:docPartBody>
        <w:p w:rsidR="00955A31" w:rsidRDefault="00BF4884">
          <w:pPr>
            <w:pStyle w:val="9950091D3BB2466981A774190F26304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4"/>
    <w:rsid w:val="00816FAB"/>
    <w:rsid w:val="00955A31"/>
    <w:rsid w:val="00BF4884"/>
    <w:rsid w:val="00EF0EB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5B79D64A3F9466B96772B555D9B7BE9">
    <w:name w:val="05B79D64A3F9466B96772B555D9B7BE9"/>
  </w:style>
  <w:style w:type="paragraph" w:customStyle="1" w:styleId="9950091D3BB2466981A774190F263040">
    <w:name w:val="9950091D3BB2466981A774190F263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9dmsD6rzK7YIFDyXkJ7mxulaZ3IlkfJEwKiUSIlp1mM=</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Hd27tvXveLcum1E0j0ENKzaEGHWRFkRy2e72o4WR6I8=</DigestValue>
    </Reference>
  </SignedInfo>
  <SignatureValue>aeFyCrDSiQqcdmU0DSJo2eqlT1GvZa2tQWAmZdjMs3mBzqwThCQK6k75z+p6M5KAjtjHFhgayM+O
s0JkZq6dqnns8/ZNv+YQ8UdA3CurjFVJ/BgWiOyUHXTzQePtgNVev/RhBjW2tsciCAMtM/wcxfhe
vN8gcB7EyTK0isulVtS0AkUTih3K2ysWgEjw283+jY/o/lSMhf9o/v+juLjC2gxoPYzzsEUaj+oN
w3bFJwNrCvzDNeFJ447Qhc7o9+xuqEJuiKpzyFPpxrcghy7Soelsg998R5mS931rnk/Nkcpnfp/w
zj0JAK2VGu9OvfjTgvIMyZjdRKcJO4CsFHNCGA==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l1zaPhgKom/U5oLeka5zILsNYJ0X0QIzDaXDOlXGSVo=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6SRyWjyFeOBOSU+QHLzxeKUW5MgXyZyI66q2F+vWME4=</DigestValue>
      </Reference>
      <Reference URI="/word/document.xml?ContentType=application/vnd.openxmlformats-officedocument.wordprocessingml.document.main+xml">
        <DigestMethod Algorithm="http://www.w3.org/2001/04/xmlenc#sha256"/>
        <DigestValue>CKfSi10Dp2lqCJ1KbFwWN/fsiWvLgYPrGDM4xyHiEAs=</DigestValue>
      </Reference>
      <Reference URI="/word/endnotes.xml?ContentType=application/vnd.openxmlformats-officedocument.wordprocessingml.endnotes+xml">
        <DigestMethod Algorithm="http://www.w3.org/2001/04/xmlenc#sha256"/>
        <DigestValue>fSsEo1oVJR77cH0zV7tjFJ5eRmXBtw0ja7Im4a5Tb3I=</DigestValue>
      </Reference>
      <Reference URI="/word/fontTable.xml?ContentType=application/vnd.openxmlformats-officedocument.wordprocessingml.fontTable+xml">
        <DigestMethod Algorithm="http://www.w3.org/2001/04/xmlenc#sha256"/>
        <DigestValue>ERVAvUfInBdQAmPxslamv3RWaEzcFH8U042OVD5TO2U=</DigestValue>
      </Reference>
      <Reference URI="/word/footer1.xml?ContentType=application/vnd.openxmlformats-officedocument.wordprocessingml.footer+xml">
        <DigestMethod Algorithm="http://www.w3.org/2001/04/xmlenc#sha256"/>
        <DigestValue>KZBnfYJdtk99QbneZBbCD127/c0xKBkOSf5JhHCB6SQ=</DigestValue>
      </Reference>
      <Reference URI="/word/footer2.xml?ContentType=application/vnd.openxmlformats-officedocument.wordprocessingml.footer+xml">
        <DigestMethod Algorithm="http://www.w3.org/2001/04/xmlenc#sha256"/>
        <DigestValue>Wqwf9dF68Q1UjKtrfsOucmAAK1f41P+EJI1a3n7Wgi8=</DigestValue>
      </Reference>
      <Reference URI="/word/footnotes.xml?ContentType=application/vnd.openxmlformats-officedocument.wordprocessingml.footnotes+xml">
        <DigestMethod Algorithm="http://www.w3.org/2001/04/xmlenc#sha256"/>
        <DigestValue>OzE3+LV4r/YQqbIkA8zI9zKYSxTnXQ/8sLthOz6fr30=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4Cpy73RVmZzTXzL2eHKUE6ps0CAPudt/lnyUjr4+3M4=</DigestValue>
      </Reference>
      <Reference URI="/word/glossary/fontTable.xml?ContentType=application/vnd.openxmlformats-officedocument.wordprocessingml.fontTable+xml">
        <DigestMethod Algorithm="http://www.w3.org/2001/04/xmlenc#sha256"/>
        <DigestValue>neTLhFLEIwA0t1BqxYWqesvRFupEqmxkV2ClB8ujqMQ=</DigestValue>
      </Reference>
      <Reference URI="/word/glossary/settings.xml?ContentType=application/vnd.openxmlformats-officedocument.wordprocessingml.settings+xml">
        <DigestMethod Algorithm="http://www.w3.org/2001/04/xmlenc#sha256"/>
        <DigestValue>n4gKy0i6g+FH2Lju5fRxQLGYpzfB0VJVV/iZuH6BCco=</DigestValue>
      </Reference>
      <Reference URI="/word/glossary/styles.xml?ContentType=application/vnd.openxmlformats-officedocument.wordprocessingml.styles+xml">
        <DigestMethod Algorithm="http://www.w3.org/2001/04/xmlenc#sha256"/>
        <DigestValue>8mq+6PlejglkRM5fkGKHPYXKdlHmnNXDmWIJO1XVhTA=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xbdUIusf14xY0Triqgzn8Sj6YlsqEqp5kNmZIgh0EWk=</DigestValue>
      </Reference>
      <Reference URI="/word/header2.xml?ContentType=application/vnd.openxmlformats-officedocument.wordprocessingml.header+xml">
        <DigestMethod Algorithm="http://www.w3.org/2001/04/xmlenc#sha256"/>
        <DigestValue>f2TNyEB06njAj5CRHmKYm/d6A2w9NsnFANDwsJ6mzHo=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4uBEmSQqtm8VErKbaK2C/Cnj0meTQVST5+7Qeydo9YQ=</DigestValue>
      </Reference>
      <Reference URI="/word/styles.xml?ContentType=application/vnd.openxmlformats-officedocument.wordprocessingml.styles+xml">
        <DigestMethod Algorithm="http://www.w3.org/2001/04/xmlenc#sha256"/>
        <DigestValue>TSo2y/hEfXUuWRt4w7qZq0hnzPJZHCttQdlpugxE+Y0=</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+OjmOqBVa7/AsFRUTc9AnI2kaaR+7UWUk1AabemIy2g=</DigestValue>
      </Reference>
    </Manifest>
    <SignatureProperties>
      <SignatureProperty Id="idSignatureTime" Target="#idPackageSignature">
        <mdssi:SignatureTime xmlns:mdssi="http://schemas.openxmlformats.org/package/2006/digital-signature">
          <mdssi:Format>YYYY-MM-DDThh:mm:ssTZD</mdssi:Format>
          <mdssi:Value>2017-08-01T18:31:24Z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2017-08-01T18:31:24Z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lNUxA23v/fvshYnxUPSRi3qojJAWgNSrVUuCC20MrEoCBAE+uQUYDzIwMTcwODAxMTgzMTM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MTE4MzEzMVowLwYJKoZIhvcNAQkEMSIEIPQDrkaUw0UvziZTZNjTQXzxF9Eqdrs64EXxrYUCThMEMDcGCyqGSIb3DQEJEAIvMSgwJjAkMCIEIP1uHh4Iw1TLh2iN1LoO7B9R37kzSzskFPkvwf2+mtW1MA0GCSqGSIb3DQEBAQUABIIBALtHoBbDO7OOu9/IRFhzrXQfPWQlM8IgLeltS+3ztywQfiS32Z1itMqjBiPydBNPT5OIJu6zOO2LCzqA13Yig6f9FWA6iaGU/Ep9JEcog3SuhxSRSl/btYjlB1wizviMy7y7qLfvrMRNQwmOS3/wO11KOhXJCABHpJt4b+KhIZRxOopkpdRe2DjoXPfqIjK1MSblyj/BufDp4gmm9BbAItq8CiOrRE1CFUSXzlQURO5b2VnmY8Stb+YkDYMWHXVjbx2FPjTBv811kLeJJg+UUI4gxpCSag++TrWTfjLarlM1OYp66Sa6pZHjwOuWr221YC4Lo1oePT76JOlALBes4r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cwNzA2MjExMDM3WhcNMTcwOTA3MDkzMDM3WqBfMF0wHwYDVR0jBBgwFoAUsLvgCC5LE2jw0IBEA2ekP/8lY/YwEAYJKwYBBAGCNxUBBAMCAQAwCgYDVR0UBAMCAREwHAYJKwYBBAGCNxUEBA8XDTE3MDkwNjIxMjAzN1owDQYJKoZIhvcNAQENBQADggIBALF2z14jpPUGHP5BQHha94vikZGwN+Tf/LcESXEAsyunJqQN9nh8Oh12bIBedICecArNf+HzOz1VFPthukLJDgrXwcGPlY/Lu21wtLaaV3s/u+3IskBB+6scprH96B0t9U6AxJ0zKfh0ho0kftVmzekqWHZnmkouDEq4DatpY5SnRL/IBQxhjPxfzq05j7HhOVy1m7qmjxnksOjrGCCQSmxY1VWMHM/worv76ZA8GnMgv0wtEoS0GS+6r0MVdKcYW6TbEiKsDKTFUn/8cqax4izK+gYNtqStMIpmb2B/UOKQoKkoY2ZMVufr/goiF57nS/YjuIOWBrK5WKNPLzsGCY+/kQoOr+vJx/uezfzQ0w/J8e7UrVrpqiuaVTHdKUzS/OMa9eMKvV3O/TG0Rtt2MEV29qaaRuzfbc2EnX1jW/ynnEVOGepyXyCR84BAQuV5V3nnm3W9OLomV2I7N2EViSMDcfoi3Oa5XwX5PEaaijDLJpB9ochF/7FoEPUBKOINr5AF7cl659dcnIDJdyiDR7WVLT/6qMUJhEuLP3qCZ5kn7RyYaFfhpn3EePtBXKXn68LLNnzsSO64MJRSj+gFsMoiCbSPhhcKj0Wyh3ySe6t6j6v5bqs8olMcYxmEWdeGDX27zgFpvBmpwZG0zMCaL3fEELTOY/DhYraO2KlfpBvN</xd:EncapsulatedCRLValue>
                <xd:EncapsulatedCRLValue>MIIDHjCCAQYCAQEwDQYJKoZIhvcNAQENBQAwczEZMBcGA1UEBRMQQ1BKLTItMTAwLTA5ODMxMTENMAsGA1UECxMERENGRDEPMA0GA1UEChMGTUlDSVRUMQswCQYDVQQGEwJDUjEpMCcGA1UEAxMgQ0EgUkFJWiBOQUNJT05BTCAtIENPU1RBIFJJQ0EgdjIXDTE3MDUxMjIwNDkzMloXDTE3MDkxMzA5MDkzMlqgXzBdMB8GA1UdIwQYMBaAFODy/n3ERE5Q5DX9CImPToQZRDNAMBAGCSsGAQQBgjcVAQQDAgEAMAoGA1UdFAQDAgEJMBwGCSsGAQQBgjcVBAQPFw0xNzA5MTIyMDU5MzJaMA0GCSqGSIb3DQEBDQUAA4ICAQAVXTPFLXx3EU6VBIX/+/Wu0yex6JBaIEnOD2EOqMiblOJr2LD+dChNK9PRmygc4np56bbgh1ZTr/CrK67S2k8UZuOAyUjOKdJy6CEpQX7YsZ+grziElBC9+Efmm2KkCgzIZNHqb5/9LyCRyEc1Jq5Fc09LqSM+fHHASACrSFJ03Rh7hS/vMytID5EWPIDOEHnTCqvf9GuhyTjtlrHRixeJq9Gu6Mj4bT0xBxGUkKiLPF1UtZsdQ1+14gClPJP26FNeQF9wOHsReDaqRoB4K+ijf0K556/264DticjFS59fqbf7mx3+ium+UrcFsOYQ4vguB9wbONWocgeRwd8ritYuL3MNElh4/Ssqs0huBlnLCYVC8cn1d6CbdR/6AgZe/vAHHfhWuRd5OqHaYEo9K3/hYYm/CbZ6dALQRW1whG1APMqUJoNkm2XF5WgwTNmu3CR+F3c+uVcrBmbw39GYrqP6NHIYJMpXi9UMGKtmDzH2o/gnGcBc3v5xoH7wCEr3r0rSN6G95LzyMXdnYxsjch9k2rLJELcnqgZI4kQ/RFoKIEsYUl6/e8Vc4JdX/DGgMTIsHmuvfhzQ5/uc11yHuCm4t/JHAaYqDrZOf6kGg7HrvMsBO4g+SIrNqOAULYpQR9ZlQkIr+OUdLA2MW2ixmbuFE7Z4zXH5D/PFFgp81TisJQ==</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+AiYi0idbJphb0X6VmtFOo1t48s=</xd:ByKey>
                  </xd:ResponderID>
                  <xd:ProducedAt>2017-07-31T21:30:33Z</xd:ProducedAt>
                </xd:OCSPIdentifier>
                <xd:DigestAlgAndValue>
                  <DigestMethod Algorithm="http://www.w3.org/2001/04/xmlenc#sha256"/>
                  <DigestValue>hXS2XulFINmaYyVqToL59YnNnUtGcPEEp9Tk93YkI0A=</DigestValue>
                </xd:DigestAlgAndValue>
              </xd:OCSPRef>
            </xd:OCSPRefs>
            <xd:CRLRefs>
              <xd:CRLRef>
                <xd:DigestAlgAndValue>
                  <DigestMethod Algorithm="http://www.w3.org/2001/04/xmlenc#sha256"/>
                  <DigestValue>HgIUyhxPjbXnz8797a/jpz+qxhpo7/tURp0nyv9zx2E=</DigestValue>
                </xd:DigestAlgAndValue>
                <xd:CRLIdentifier>
                  <xd:Issuer>CN=CA POLITICA PERSONA FISICA - COSTA RICA, OU=DCFD, O=MICIT, C=CR, SERIALNUMBER=CPJ-2-100-098311</xd:Issuer>
                  <xd:IssueTime>2017-07-06T20:41:30Z</xd:IssueTime>
                </xd:CRLIdentifier>
              </xd:CRLRef>
              <xd:CRLRef>
                <xd:DigestAlgAndValue>
                  <DigestMethod Algorithm="http://www.w3.org/2001/04/xmlenc#sha256"/>
                  <DigestValue>QN03sNgZZFLRCCTK4sXKsOvz8DN3ItkHP8xFHNr1WfA=</DigestValue>
                </xd:DigestAlgAndValue>
                <xd:CRLIdentifier>
                  <xd:Issuer>CN=CA RAIZ NACIONAL - COSTA RICA, C=CR, O=MICIT, OU=DCFD, SERIALNUMBER=CPJ-2-100-098311</xd:Issuer>
                  <xd:IssueTime>2017-05-12T20:44:23Z</xd:IssueTime>
                </xd:CRLIdentifier>
              </xd:CRLRef>
            </xd:CRLRefs>
          </xd:CompleteRevocationRefs>
          <xd:RevocationValues>
            <xd:OCSPValues>
              <xd:EncapsulatedOCSPValue>MIIGKAoBAKCCBiEwggYdBgkrBgEFBQcwAQEEggYOMIIGCjCBvKIWBBT4CJiLSJ1smmFvRfpWa0U6jW3jyxgPMjAxNzA3MzEyMTMwMzNaMIGQMIGNMEMwCQYFKw4DAhoFAAQUCeE53CzRjIb88eXVAXO/PcecUc4EFEjUipShoDKIP6qxNhCUK+6UQYKsAgofG/8IAAEABAA8gAAYDzIwMTcwNzMxMjA0NDQ5WqARGA8yMDE3MDgwMjA5MDQ0OVqhIDAeMBwGCSsGAQQBgjcVBAQPFw0xNzA4MDEyMDU0NDlaMA0GCSqGSIb3DQEBBQUAA4IBAQCixFU8RzQdTAkLmUYz7J6CZJH2oWaJzjnheZ+lipsHgN+KZTZ/Egj69VBNrM2M5v7f9BEpGCD9ipmMk/OP43Hl6/MWu2r2bbavOg6UfqRMUpzfCTAb1YL/heCTkFR+yXviL7oA/+Nkn8DO0oOCVLYEpMo9yfCPnF4iPs8dKly198OK/jiCFz/JUrti7x+m7a7gPJHfqHsk6Uxv2KZI3+eyCO5r3XrrnsTmsWtcsfNyHZZEwtZ6xKNt28uq5JHBFeChRuCdr+E/OcYWexty0oL1eAAB+LBO0xPEXzY/G4Pld24LdIrPCjbvfq8BNOzLC/b7TOVcpoly43A3TiJA93wPoIIEMzCCBC8wggQrMIIDE6ADAgECAgoXZeCnAAEABPWHMA0GCSqGSIb3DQEBBQUAMIGaMRUwEwYDVQQFEww0LTAwMC0wMDQwMTcxCzAJBgNVBAYTAkNSMSQwIgYDVQQKExtCQU5DTyBDRU5UUkFMIERFIENPU1RBIFJJQ0ExKjAoBgNVBAsTIURJVklTSU9OIERFIFNFUlZJQ0lPUyBGSU5BTkNJRVJPUzEiMCAGA1UEAxMZQ0EgU0lOUEUgLSBQRVJTT05BIEZJU0lDQTAeFw0xNzA3MzEwMDE2MTZaFw0xNzA4MTQwMDE2MTZaMBoxGDAWBgNVBAMTD1BMQVRBTkFSLmZkaS5jcjCCASIwDQYJKoZIhvcNAQEBBQADggEPADCCAQoCggEBAMW3D3wuVq8PJojWtxDNyZTEERwICY455/N9Lr7DVh5Uzdpap4SkbrF9zAG9IgAasCcJGoNVs07Yyl5pnZSMWIzX+0lLhZPBxVpO5lkzC19kz4HRQsFeCxp4njBcQ4Za14os4SEl3oQpvUINcJO6YQ6prevv8RMUwGGUgsxMV7Kit2FCRNd9ETyt8oeaxky9tGPqXcjLMdpTTvvjJa4/QDRotbGfCSg0So6AUKtiQqUmh43m3cFnngz/nUmDEmU2BpzeY4SpiVaS712GbJ5CBcCNYzDCRYPseRHgL/3C+HVre60ACnzKzpuptexrls75Uc6GvWFRMjTfnoeFJwIO3OcCAwEAAaOB8TCB7jA9BgkrBgEEAYI3FQcEMDAuBiYrBgEEAYI3FQiFxOpbgtHjNZWRG4L5lxiGpctrgX+D9vx3gbjxMwIBZAIBATATBgNVHSUEDDAKBggrBgEFBQcDCTAOBgNVHQ8BAf8EBAMCB4AwGwYJKwYBBAGCNxUKBA4wDDAKBggrBgEFBQcDCTAPBgkrBgEFBQcwAQUEAgUAMB8GA1UdIwQYMBaAFEjUipShoDKIP6qxNhCUK+6UQYKsMB0GA1UdDgQWBBT4CJiLSJ1smmFvRfpWa0U6jW3jyzAaBgNVHREEEzARgg9QTEFUQU5BUi5mZGkuY3IwDQYJKoZIhvcNAQEFBQADggEBABmcISmY3WBTau207+CmlzJyPlPXBnVnOrC/JixPopjxCYntQM18xhBAOtmT9QAf9Hurz/8RYRggudeQbwo7l0p9f8Ya1S+r40e8VXwR1tV/Z0a0UXPjJHBBky1YMHxnXptR52SUFM4mflWVmwKYCf2y/qY+3kcNiVClHOcdyXQZ4PMdC/PHho6m+xH2hzWQ8wPsFdnTUoW42teKiD/quWYBTM4f5swUNMCjoXwaEuEklRxRsHbxxZM8BrTgiE7X+5Wthh3J2kpECtmckxI6+cheeZUOKUTQ1E+azzslXc4ahxA4p8qtAJ37N74ROA3OHdptkoIO8ovoNpzU2qep1BQ=</xd:EncapsulatedOCSPValue>
            </xd:OCSPValues>
            <xd:CRLValues>
              <xd:EncapsulatedCRLValue>MIICJDCCAQwCAQEwDQYJKoZIhvcNAQEFBQAweTEZMBcGA1UEBRMQQ1BKLTItMTAwLTA5ODMxMTELMAkGA1UEBhMCQ1IxDjAMBgNVBAoTBU1JQ0lUMQ0wCwYDVQQLEwREQ0ZEMTAwLgYDVQQDEydDQSBQT0xJVElDQSBQRVJTT05BIEZJU0lDQSAtIENPU1RBIFJJQ0EXDTE3MDcwNjIwNDEzMFoXDTE3MDkwNzA5MDEzMFqgXzBdMB8GA1UdIwQYMBaAFETYKxekVkGBUxiXoOjTXcVZ3I+WMBAGCSsGAQQBgjcVAQQDAgEAMAoGA1UdFAQDAgFBMBwGCSsGAQQBgjcVBAQPFw0xNzA5MDYyMDUxMzBaMA0GCSqGSIb3DQEBBQUAA4IBAQBuk4ifbKwt/Sn7I8sgl7vsxnPQYMoLtCmFjaTVh3I/fxfXC3tprhgsOBi/NYEBtM5TZwWiOLrc56jTvOMOjyUALcE5toPNG6ynwce5WbIJczN8BAUjERa3FTuzNgd1FwUBcwP9FAmOvtJtyVBuGbFnMDeKR4pCjIQJXxRfoRUGLa3HFLSfsV6WNRrdgQMD8eBG9/HbDNgg2mz652OOHkt6hgfUhntprEaBWk/8Gfk66ph28DeQ67BuMruZeGNiIoVkVyICLWTxrsJ6Y9TfpG9hO49jLYjoRb5NmaLoIksw/m7h64hd3Zdwv54eIl3pbBZj8KDWApSXCFH7WejoNA13</xd:EncapsulatedCRLValue>
              <xd:EncapsulatedCRLValue>MIIDGjCCAQICAQEwDQYJKoZIhvcNAQEFBQAwbzEZMBcGA1UEBRMQQ1BKLTItMTAwLTA5ODMxMTENMAsGA1UECxMERENGRDEOMAwGA1UEChMFTUlDSVQxCzAJBgNVBAYTAkNSMSYwJAYDVQQDEx1DQSBSQUlaIE5BQ0lPTkFMIC0gQ09TVEEgUklDQRcNMTcwNTEyMjA0NDIzWhcNMTcwOTEzMDkwNDIzWqBfMF0wHwYDVR0jBBgwFoAUda7qstkL99CXt8gRJuiiTTRvLp4wEAYJKwYBBAGCNxUBBAMCAQAwCgYDVR0UBAMCASEwHAYJKwYBBAGCNxUEBA8XDTE3MDkxMjIwNTQyM1owDQYJKoZIhvcNAQEFBQADggIBAFjBAhBT4wJ/RjizzahqmZRWGGGtKtr5bTPXxJ2E83CNnLiFYzph9Y61zX8uVSiULnViVHxHBR5iXnonHfiW6DwrOtJxZPmVMFMvHTvpBs8K5DTU2W7zHLiVOEuSry62q7oO+CGH8F3P6LGVIzY2ERxglggNEod1EuUSor1dHYCkyGrfNO6tYUcejYyHaisceo4E05gwIVJhokTVr6NXfFxynmMk4cEbjnttecUbBJTUsK9/2SDqgRL8O3O2tpyas0rbIafNPju15vAqfB6AlLv0O7cR8c/zfLJ9H4CMvj3SDBfNjhu8ftvSGFv0VrlgEswmHahxYokmGpLF/9pr6THH9PMbIECxHn9bm5BF1iYcn33YaqlQcz5TnbPU/VMx0USkzdjA2mLxVlfWNbPZItgbWVopTg6njmDe/vtwiBemJmVR+nCilS2EdctjJjexPMZaSWwZ53nfoctnW/gaUzvtwznMv4hYGOhwOe4FT24AfzSSGwWvnRc2xlEhGgoanupaZTyNXdCx4b6jAv+KQevut6HRntHAmHzVowkqhun/lB/niIXXsASbVu4kRXuu6470Lzvcqd0yJzLgXE8gcaHUZ3WUZr0aHr9Q5XdTBGgyOAdcGslQC2K2WwY0VSNfdHoO70kSIhTlmWSsDM4g97OqqsoQOlP6z5grHM/3auLV</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4XkVJCvLiCBLKUSrWjMoI7AEELkx0Gha2rzkf3YIaisCBAE+uQYYDzIwMTcwODAxMTgzMTM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3MDgwMTE4MzEzMVowLwYJKoZIhvcNAQkEMSIEINmWZEEUb0wxTNjB53zs5ocPJPjEe1tUiaZKDumwCG+9MDcGCyqGSIb3DQEJEAIvMSgwJjAkMCIEIP1uHh4Iw1TLh2iN1LoO7B9R37kzSzskFPkvwf2+mtW1MA0GCSqGSIb3DQEBAQUABIIBAKjmkJpzlz8TOuAFUutLEI17VOWCwmisIzliL+hqvRoBZop3G64Mn9/pWAflfJmxoKEX2dgl/s1x3L91exTAtUvNt/HG06ezqdQkUe+rJ862Q1lZCOsgqlAlYkhlCBBuiiJQSwihkesdCaAPpxoLO1UTDDIQsjb6NWTL/ybhRvJFCfmr76mHmwvfQhrZqd737cx0g1WGhhh4cILynDDAFtQhbTsfkx6hvVkmgcfTm/ayspwQMqfgymxti/u1JdW+k+Kzg14SdBLIZsDs01Nq1C5kxaMTnv/N4dmkVVBSFDNY7w0JyQRESIgij+ccQNmopaDFAXEfWx01KuKyClWx4n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Todos los Artículos 15</OtraEntidadExterna>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i:0#.w|sugef\jcascante</DisplayName>
        <AccountId>273</AccountId>
        <AccountType/>
      </UserInfo>
    </FirmadoPor>
    <InformarA xmlns="b875e23b-67d9-4b2e-bdec-edacbf90b326">
      <UserInfo>
        <DisplayName>i:0#.w|sugef\mroldan</DisplayName>
        <AccountId>262</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2017-08-01T22:03:33+00:00</FechaEnvio>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Hannia Barrantes Rosales</DisplayName>
        <AccountId>263</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Cuarto seguimiento firmador digital SUGEF  julio 2017 Artículo 15</Subject1>
    <Entrante_x0020_relacionado xmlns="b875e23b-67d9-4b2e-bdec-edacbf90b326">
      <Url xsi:nil="true"/>
      <Description xsi:nil="true"/>
    </Entrante_x0020_relacionado>
    <_dlc_ExpireDateSaved xmlns="http://schemas.microsoft.com/sharepoint/v3" xsi:nil="true"/>
    <_dlc_ExpireDate xmlns="http://schemas.microsoft.com/sharepoint/v3" xsi:nil="true"/>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a6b21ac78fd5f5d365f236bc7209fc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E88E9327-B7B9-476A-9CBE-0D74D3C3C8CE}"/>
</file>

<file path=customXml/itemProps3.xml><?xml version="1.0" encoding="utf-8"?>
<ds:datastoreItem xmlns:ds="http://schemas.openxmlformats.org/officeDocument/2006/customXml" ds:itemID="{C2B570D7-E2A3-4CFC-8C81-0EE371576CB2}"/>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700961C4-3C65-454F-B126-1D88DA69D26B}"/>
</file>

<file path=customXml/itemProps6.xml><?xml version="1.0" encoding="utf-8"?>
<ds:datastoreItem xmlns:ds="http://schemas.openxmlformats.org/officeDocument/2006/customXml" ds:itemID="{356E3ED2-53A5-4155-B430-63D86EA23B35}"/>
</file>

<file path=customXml/itemProps7.xml><?xml version="1.0" encoding="utf-8"?>
<ds:datastoreItem xmlns:ds="http://schemas.openxmlformats.org/officeDocument/2006/customXml" ds:itemID="{FD2F9073-E7F2-41C3-AD3A-DD29FDC7CC98}"/>
</file>

<file path=docProps/app.xml><?xml version="1.0" encoding="utf-8"?>
<Properties xmlns="http://schemas.openxmlformats.org/officeDocument/2006/extended-properties" xmlns:vt="http://schemas.openxmlformats.org/officeDocument/2006/docPropsVTypes">
  <Template>plantilla-SGF-13</Template>
  <TotalTime>5</TotalTime>
  <Pages>4</Pages>
  <Words>864</Words>
  <Characters>4754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Hannia Barrantes Rosales</dc:creator>
  <cp:lastModifiedBy>Hannia Barrantes Rosales</cp:lastModifiedBy>
  <cp:revision>10</cp:revision>
  <cp:lastPrinted>2015-07-30T22:36:00Z</cp:lastPrinted>
  <dcterms:created xsi:type="dcterms:W3CDTF">2017-07-31T17:03:00Z</dcterms:created>
  <dcterms:modified xsi:type="dcterms:W3CDTF">2017-08-01T18:28:00Z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130700</vt:r8>
  </property>
  <property fmtid="{D5CDD505-2E9C-101B-9397-08002B2CF9AE}" pid="13" name="WorkflowChangePath">
    <vt:lpwstr>6905040e-5c4a-43c8-a4c1-48cf27dd6fa9,5;4ba75e1a-45c8-4eba-98d2-85788937e2ef,10;4ba75e1a-45c8-4eba-98d2-85788937e2ef,10;a4eda46f-a106-4179-a771-913c0bea5268,11;</vt:lpwstr>
  </property>
  <property fmtid="{D5CDD505-2E9C-101B-9397-08002B2CF9AE}" pid="14" name="ecm_ItemDeleteBlockHolders">
    <vt:lpwstr>ecm_InPlaceRecordLock</vt:lpwstr>
  </property>
  <property fmtid="{D5CDD505-2E9C-101B-9397-08002B2CF9AE}" pid="15" name="_vti_ItemDeclaredRecord">
    <vt:filetime>2017-08-07T04:43:40Z</vt:filetime>
  </property>
  <property fmtid="{D5CDD505-2E9C-101B-9397-08002B2CF9AE}" pid="16" name="_vti_ItemHoldRecordStatus">
    <vt:i4>273</vt:i4>
  </property>
  <property fmtid="{D5CDD505-2E9C-101B-9397-08002B2CF9AE}" pid="17" name="IconOverlay">
    <vt:lpwstr>|docx|lockoverlay.png</vt:lpwstr>
  </property>
  <property fmtid="{D5CDD505-2E9C-101B-9397-08002B2CF9AE}" pid="18" name="ecm_RecordRestrictions">
    <vt:lpwstr>BlockDelete, BlockEdit</vt:lpwstr>
  </property>
  <property fmtid="{D5CDD505-2E9C-101B-9397-08002B2CF9AE}" pid="19" name="ecm_ItemLockHolders">
    <vt:lpwstr>ecm_InPlaceRecordLock</vt:lpwstr>
  </property>
  <property fmtid="{D5CDD505-2E9C-101B-9397-08002B2CF9AE}" pid="20" name="_dlc_LastRun">
    <vt:lpwstr>08/06/2017 22:43:41</vt:lpwstr>
  </property>
  <property fmtid="{D5CDD505-2E9C-101B-9397-08002B2CF9AE}" pid="21" name="_dlc_ItemStageId">
    <vt:lpwstr>1</vt:lpwstr>
  </property>
</Properties>
</file>